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AA" w:rsidRDefault="00B13BAA" w:rsidP="007E55E0">
      <w:pPr>
        <w:autoSpaceDE w:val="0"/>
        <w:ind w:firstLine="426"/>
        <w:jc w:val="right"/>
        <w:rPr>
          <w:color w:val="000000"/>
          <w:lang w:eastAsia="ru-RU"/>
        </w:rPr>
      </w:pPr>
    </w:p>
    <w:p w:rsidR="00C33D1A" w:rsidRDefault="007E55E0" w:rsidP="00C33D1A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CC0C0C">
        <w:rPr>
          <w:color w:val="000000"/>
          <w:lang w:eastAsia="ru-RU"/>
        </w:rPr>
        <w:t xml:space="preserve"> </w:t>
      </w:r>
      <w:r w:rsidR="00C33D1A">
        <w:rPr>
          <w:color w:val="000000"/>
          <w:lang w:eastAsia="ru-RU"/>
        </w:rPr>
        <w:t>23</w:t>
      </w:r>
      <w:r w:rsidR="00F75A52">
        <w:rPr>
          <w:color w:val="000000"/>
          <w:lang w:eastAsia="ru-RU"/>
        </w:rPr>
        <w:t xml:space="preserve">    </w:t>
      </w:r>
    </w:p>
    <w:p w:rsidR="007E55E0" w:rsidRPr="009539AC" w:rsidRDefault="00C33D1A" w:rsidP="00C33D1A">
      <w:pPr>
        <w:autoSpaceDE w:val="0"/>
        <w:ind w:firstLine="426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 </w:t>
      </w:r>
      <w:r w:rsidR="007E55E0" w:rsidRPr="009539AC">
        <w:rPr>
          <w:color w:val="000000"/>
          <w:lang w:eastAsia="ru-RU"/>
        </w:rPr>
        <w:t>Постановлению</w:t>
      </w:r>
      <w:r w:rsidR="00CC0C0C">
        <w:rPr>
          <w:color w:val="000000"/>
          <w:lang w:eastAsia="ru-RU"/>
        </w:rPr>
        <w:t xml:space="preserve"> </w:t>
      </w:r>
      <w:r w:rsidRPr="00C445A3">
        <w:rPr>
          <w:color w:val="000000"/>
        </w:rPr>
        <w:t xml:space="preserve">от 19.11.2018 г. № </w:t>
      </w:r>
      <w:r>
        <w:rPr>
          <w:color w:val="000000"/>
        </w:rPr>
        <w:t>339.1</w:t>
      </w:r>
      <w:r w:rsidR="007E55E0" w:rsidRPr="009539AC">
        <w:rPr>
          <w:color w:val="000000"/>
          <w:lang w:eastAsia="ru-RU"/>
        </w:rPr>
        <w:br/>
        <w:t>«</w:t>
      </w:r>
      <w:proofErr w:type="gramStart"/>
      <w:r w:rsidR="007E55E0" w:rsidRPr="004317F9">
        <w:rPr>
          <w:color w:val="000000"/>
        </w:rPr>
        <w:t>Об  утверждении</w:t>
      </w:r>
      <w:proofErr w:type="gramEnd"/>
      <w:r w:rsidR="007E55E0" w:rsidRPr="004317F9">
        <w:rPr>
          <w:color w:val="000000"/>
        </w:rPr>
        <w:t xml:space="preserve">  муниципальных  программ внутригородского</w:t>
      </w:r>
      <w:r w:rsidR="007E55E0" w:rsidRPr="004317F9">
        <w:rPr>
          <w:color w:val="000000"/>
        </w:rPr>
        <w:br/>
        <w:t xml:space="preserve">муниципального образования Санкт-Петербурга </w:t>
      </w:r>
      <w:r w:rsidR="007E55E0" w:rsidRPr="004317F9">
        <w:rPr>
          <w:color w:val="000000"/>
        </w:rPr>
        <w:br/>
        <w:t>Муниципальный округ Черная речка на 201</w:t>
      </w:r>
      <w:r w:rsidR="00F75A52">
        <w:rPr>
          <w:color w:val="000000"/>
        </w:rPr>
        <w:t>9</w:t>
      </w:r>
      <w:r w:rsidR="007E55E0" w:rsidRPr="004317F9">
        <w:rPr>
          <w:color w:val="000000"/>
        </w:rPr>
        <w:t xml:space="preserve"> год</w:t>
      </w:r>
      <w:r w:rsidR="007E55E0"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  <w:bookmarkStart w:id="0" w:name="_GoBack"/>
      <w:bookmarkEnd w:id="0"/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F75A52">
        <w:rPr>
          <w:color w:val="000000"/>
        </w:rPr>
        <w:t>9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Pr="009539AC" w:rsidRDefault="007E55E0" w:rsidP="007E55E0">
      <w:pPr>
        <w:jc w:val="center"/>
      </w:pPr>
      <w:r w:rsidRPr="009539AC">
        <w:t xml:space="preserve">«Организация профессиональной подготовки, переподготовки и повышения квалификации, включая организацию профессионального образования </w:t>
      </w:r>
      <w:r w:rsidRPr="009539AC">
        <w:br/>
        <w:t xml:space="preserve">и дополнительного профессионального образования муниципальных служащих </w:t>
      </w:r>
      <w:r w:rsidRPr="009539AC">
        <w:br/>
        <w:t>Муниципального образования Муниципальный округ Черная речка».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Федеральный закон от 06.10.2003 N 131-ФЗ  "Об общих принципах организации местного самоуправления в Российской Федерации" </w:t>
            </w:r>
          </w:p>
          <w:p w:rsidR="007E55E0" w:rsidRPr="009539AC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Федеральный закон от 02.03.2007 N 25-ФЗ  "О муниципальной службе в Российской Федерации",</w:t>
            </w:r>
          </w:p>
          <w:p w:rsidR="007E55E0" w:rsidRPr="00F83E5A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Закон Санкт-Петербурга от 23.09.2009 N 420-79  "Об организации местного самоуправления в Санкт-Петербурге" </w:t>
            </w:r>
            <w:r w:rsidRPr="009539AC">
              <w:rPr>
                <w:bCs/>
                <w:iCs/>
                <w:lang w:eastAsia="ru-RU"/>
              </w:rPr>
              <w:t xml:space="preserve"> 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tabs>
                <w:tab w:val="num" w:pos="33"/>
              </w:tabs>
              <w:jc w:val="both"/>
            </w:pPr>
            <w:r w:rsidRPr="009539AC">
              <w:t>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F75A52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F75A52">
              <w:rPr>
                <w:bCs/>
              </w:rPr>
              <w:t>9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6D4AE4">
            <w:pPr>
              <w:snapToGrid w:val="0"/>
              <w:ind w:left="34" w:hanging="1"/>
              <w:jc w:val="both"/>
              <w:rPr>
                <w:bCs/>
              </w:rPr>
            </w:pPr>
            <w:r>
              <w:rPr>
                <w:bCs/>
              </w:rPr>
              <w:t>Местный бюджет МО Черная речка на 201</w:t>
            </w:r>
            <w:r w:rsidR="00F75A52">
              <w:rPr>
                <w:bCs/>
              </w:rPr>
              <w:t>9</w:t>
            </w:r>
            <w:r>
              <w:rPr>
                <w:bCs/>
              </w:rPr>
              <w:t xml:space="preserve"> год, </w:t>
            </w:r>
          </w:p>
          <w:p w:rsidR="007E55E0" w:rsidRPr="009539AC" w:rsidRDefault="00F75A52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100</w:t>
            </w:r>
            <w:r w:rsidR="00ED3150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7E55E0" w:rsidRPr="009539AC">
              <w:rPr>
                <w:bCs/>
              </w:rPr>
              <w:t xml:space="preserve"> тыс. рублей 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6D4AE4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Повышения уровня квалификации и профессиональных навыков муниципальных служащих. Обучение по различным программам не менее 40% муниципальных служащих местной администрации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right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№ п/п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  <w:r w:rsidRPr="006D4AE4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55,0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both"/>
            </w:pPr>
            <w:r w:rsidRPr="006D4AE4">
              <w:t>тематические семинары и программы от 72 до 100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45,0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F75A52" w:rsidP="00F75A52">
            <w:pPr>
              <w:snapToGrid w:val="0"/>
              <w:jc w:val="center"/>
            </w:pPr>
            <w:r>
              <w:t>100</w:t>
            </w:r>
            <w:r w:rsidR="007E55E0" w:rsidRPr="006D4AE4">
              <w:t>,</w:t>
            </w:r>
            <w:r>
              <w:t>0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p w:rsidR="00B13BAA" w:rsidRDefault="00B13BAA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B13BAA" w:rsidRDefault="00B13BAA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410144" w:rsidRDefault="00410144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410144" w:rsidRDefault="00410144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410144" w:rsidRPr="009539AC" w:rsidRDefault="00410144" w:rsidP="00410144">
      <w:pPr>
        <w:autoSpaceDE w:val="0"/>
        <w:ind w:firstLine="426"/>
        <w:jc w:val="center"/>
        <w:rPr>
          <w:color w:val="000000"/>
          <w:lang w:eastAsia="ru-RU"/>
        </w:rPr>
      </w:pPr>
      <w:r w:rsidRPr="009539AC">
        <w:rPr>
          <w:color w:val="000000"/>
          <w:lang w:eastAsia="ru-RU"/>
        </w:rPr>
        <w:lastRenderedPageBreak/>
        <w:t>Приложение №</w:t>
      </w:r>
      <w:r>
        <w:rPr>
          <w:color w:val="000000"/>
          <w:lang w:eastAsia="ru-RU"/>
        </w:rPr>
        <w:t xml:space="preserve">     </w:t>
      </w:r>
      <w:r w:rsidRPr="009539AC">
        <w:rPr>
          <w:color w:val="000000"/>
          <w:lang w:eastAsia="ru-RU"/>
        </w:rPr>
        <w:t>к  Постановлению</w:t>
      </w:r>
      <w:r>
        <w:rPr>
          <w:color w:val="000000"/>
          <w:lang w:eastAsia="ru-RU"/>
        </w:rPr>
        <w:t xml:space="preserve"> от        2018 №   </w:t>
      </w:r>
      <w:r w:rsidRPr="009539AC">
        <w:rPr>
          <w:color w:val="000000"/>
          <w:lang w:eastAsia="ru-RU"/>
        </w:rPr>
        <w:br/>
        <w:t>«</w:t>
      </w:r>
      <w:r w:rsidRPr="004317F9">
        <w:rPr>
          <w:color w:val="000000"/>
        </w:rPr>
        <w:t>Об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>
        <w:rPr>
          <w:color w:val="000000"/>
        </w:rPr>
        <w:t>9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B13BAA" w:rsidRPr="009539AC" w:rsidRDefault="00B13BAA" w:rsidP="00B13BAA">
      <w:pPr>
        <w:jc w:val="right"/>
        <w:rPr>
          <w:color w:val="000000"/>
          <w:lang w:eastAsia="ru-RU"/>
        </w:rPr>
      </w:pPr>
    </w:p>
    <w:p w:rsidR="006D4AE4" w:rsidRPr="006F43F0" w:rsidRDefault="006D4AE4" w:rsidP="006D4AE4">
      <w:pPr>
        <w:jc w:val="right"/>
      </w:pPr>
    </w:p>
    <w:p w:rsidR="006D4AE4" w:rsidRPr="006F43F0" w:rsidRDefault="006D4AE4" w:rsidP="006D4AE4">
      <w:pPr>
        <w:jc w:val="right"/>
      </w:pPr>
      <w:r w:rsidRPr="006F43F0">
        <w:br/>
      </w:r>
    </w:p>
    <w:tbl>
      <w:tblPr>
        <w:tblW w:w="0" w:type="auto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467"/>
        <w:gridCol w:w="4868"/>
        <w:gridCol w:w="793"/>
        <w:gridCol w:w="604"/>
        <w:gridCol w:w="1442"/>
        <w:gridCol w:w="1763"/>
      </w:tblGrid>
      <w:tr w:rsidR="006D4AE4" w:rsidRPr="006F43F0" w:rsidTr="006D4AE4">
        <w:trPr>
          <w:trHeight w:val="823"/>
          <w:tblCellSpacing w:w="0" w:type="dxa"/>
        </w:trPr>
        <w:tc>
          <w:tcPr>
            <w:tcW w:w="993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>
            <w:pPr>
              <w:jc w:val="center"/>
              <w:rPr>
                <w:b/>
                <w:bCs/>
                <w:color w:val="000000"/>
              </w:rPr>
            </w:pPr>
            <w:r w:rsidRPr="006F43F0">
              <w:rPr>
                <w:b/>
                <w:bCs/>
                <w:color w:val="000000"/>
              </w:rPr>
              <w:t>ТЕХНИЧЕСКАЯ СМЕТА</w:t>
            </w:r>
          </w:p>
          <w:p w:rsidR="006D4AE4" w:rsidRPr="006F43F0" w:rsidRDefault="006D4AE4">
            <w:pPr>
              <w:jc w:val="center"/>
              <w:rPr>
                <w:color w:val="000000"/>
              </w:rPr>
            </w:pPr>
          </w:p>
        </w:tc>
      </w:tr>
      <w:tr w:rsidR="006D4AE4" w:rsidRPr="006F43F0" w:rsidTr="006D4AE4">
        <w:trPr>
          <w:trHeight w:val="598"/>
          <w:tblCellSpacing w:w="0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pacing w:after="240"/>
              <w:jc w:val="both"/>
              <w:rPr>
                <w:color w:val="000000"/>
              </w:rPr>
            </w:pPr>
            <w:r w:rsidRPr="006F43F0">
              <w:rPr>
                <w:color w:val="000000"/>
              </w:rPr>
              <w:t xml:space="preserve">Наименование мероприятия: </w:t>
            </w:r>
            <w:r w:rsidRPr="006F43F0">
              <w:t xml:space="preserve">Организация профессиональной подготовки, переподготовки и повышения квалификации, включая организацию профессионального образования </w:t>
            </w:r>
            <w:r w:rsidRPr="006F43F0">
              <w:br/>
              <w:t xml:space="preserve">и дополнительного профессионального образования муниципальных служащих </w:t>
            </w:r>
            <w:r w:rsidRPr="006F43F0">
              <w:br/>
              <w:t>Муниципального образования Муниципальный округ Черная речка</w:t>
            </w:r>
          </w:p>
        </w:tc>
      </w:tr>
      <w:tr w:rsidR="006D4AE4" w:rsidRPr="006F43F0" w:rsidTr="006D4AE4">
        <w:trPr>
          <w:trHeight w:val="43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410144">
            <w:pPr>
              <w:rPr>
                <w:color w:val="000000"/>
              </w:rPr>
            </w:pPr>
            <w:r w:rsidRPr="006F43F0">
              <w:rPr>
                <w:color w:val="000000"/>
              </w:rPr>
              <w:t>Сроки реализации: I – IV кв. 201</w:t>
            </w:r>
            <w:r w:rsidR="00410144">
              <w:rPr>
                <w:color w:val="000000"/>
              </w:rPr>
              <w:t>9</w:t>
            </w:r>
            <w:r w:rsidRPr="006F43F0">
              <w:rPr>
                <w:color w:val="000000"/>
              </w:rPr>
              <w:t>г.</w:t>
            </w:r>
          </w:p>
        </w:tc>
      </w:tr>
      <w:tr w:rsidR="006D4AE4" w:rsidRPr="006F43F0" w:rsidTr="006D4AE4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Един.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Общая стоимость, (тыс. руб.)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napToGrid w:val="0"/>
            </w:pPr>
            <w:r w:rsidRPr="006F43F0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55,0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AE4" w:rsidRPr="006F43F0" w:rsidRDefault="006D4AE4" w:rsidP="006D4AE4">
            <w:pPr>
              <w:snapToGrid w:val="0"/>
              <w:jc w:val="both"/>
            </w:pPr>
            <w:r w:rsidRPr="006F43F0">
              <w:t>тематические семинары и программы от 72 до 100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45,0</w:t>
            </w:r>
          </w:p>
        </w:tc>
      </w:tr>
      <w:tr w:rsidR="006D4AE4" w:rsidRPr="00ED3150" w:rsidTr="006D4AE4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ED3150" w:rsidRDefault="006D4AE4">
            <w:pPr>
              <w:rPr>
                <w:color w:val="000000"/>
              </w:rPr>
            </w:pPr>
            <w:r w:rsidRPr="00ED3150">
              <w:rPr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ED3150" w:rsidRDefault="00410144" w:rsidP="004101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="00ED3150" w:rsidRPr="00ED315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</w:tbl>
    <w:p w:rsidR="006D4AE4" w:rsidRDefault="006D4AE4" w:rsidP="006D4AE4">
      <w:pPr>
        <w:ind w:firstLine="720"/>
        <w:rPr>
          <w:sz w:val="20"/>
          <w:szCs w:val="20"/>
        </w:rPr>
      </w:pPr>
    </w:p>
    <w:p w:rsidR="006D4AE4" w:rsidRDefault="006D4AE4" w:rsidP="006D4AE4">
      <w:pPr>
        <w:autoSpaceDE w:val="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4AE4" w:rsidRDefault="006D4AE4" w:rsidP="006D4AE4">
      <w:pPr>
        <w:autoSpaceDE w:val="0"/>
        <w:ind w:firstLine="426"/>
        <w:jc w:val="both"/>
        <w:rPr>
          <w:sz w:val="20"/>
          <w:szCs w:val="20"/>
        </w:rPr>
      </w:pPr>
    </w:p>
    <w:p w:rsidR="005A4EA5" w:rsidRDefault="005A4EA5"/>
    <w:sectPr w:rsidR="005A4EA5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1E3D25"/>
    <w:rsid w:val="00410144"/>
    <w:rsid w:val="00485C32"/>
    <w:rsid w:val="004B6337"/>
    <w:rsid w:val="005A4EA5"/>
    <w:rsid w:val="006D4AE4"/>
    <w:rsid w:val="006F43F0"/>
    <w:rsid w:val="007E55E0"/>
    <w:rsid w:val="00AD3C32"/>
    <w:rsid w:val="00B13BAA"/>
    <w:rsid w:val="00C11AEB"/>
    <w:rsid w:val="00C33D1A"/>
    <w:rsid w:val="00CC0C0C"/>
    <w:rsid w:val="00EB1CBD"/>
    <w:rsid w:val="00ED3150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8CFD-CFA2-48EC-A021-A44D7CC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А А. Колобова</cp:lastModifiedBy>
  <cp:revision>5</cp:revision>
  <cp:lastPrinted>2018-10-04T07:43:00Z</cp:lastPrinted>
  <dcterms:created xsi:type="dcterms:W3CDTF">2018-10-04T07:40:00Z</dcterms:created>
  <dcterms:modified xsi:type="dcterms:W3CDTF">2018-12-03T12:21:00Z</dcterms:modified>
</cp:coreProperties>
</file>