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09" w:rsidRPr="00C05848" w:rsidRDefault="001B4909" w:rsidP="00C05848">
      <w:pPr>
        <w:pStyle w:val="10"/>
        <w:shd w:val="clear" w:color="auto" w:fill="auto"/>
        <w:spacing w:after="0" w:line="271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>ИНФОРМАЦИ</w:t>
      </w:r>
      <w:bookmarkEnd w:id="0"/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1B4909" w:rsidRPr="001B4909" w:rsidRDefault="001B4909" w:rsidP="00C05848">
      <w:pPr>
        <w:pStyle w:val="20"/>
        <w:shd w:val="clear" w:color="auto" w:fill="auto"/>
        <w:spacing w:before="0" w:line="271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Санкт-Петербурга от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>29.10</w:t>
      </w:r>
      <w:r w:rsidRPr="001B4909">
        <w:rPr>
          <w:rStyle w:val="20pt"/>
          <w:rFonts w:ascii="Times New Roman" w:hAnsi="Times New Roman" w:cs="Times New Roman"/>
          <w:sz w:val="28"/>
          <w:szCs w:val="28"/>
          <w:lang w:val="en-US"/>
        </w:rPr>
        <w:t>J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2014 № 565-113 «О внесении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в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Закон  Санкт-Петербурга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«Социальный кодекс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Санкт-Петербурга» (далее - Закон Санкт-Петербурга) предусмотрено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право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граждан, родившихся в период с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22.06.1928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03.09.1945, получающих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ежемесячную денежную выплат (далее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- ЕДВ)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категории «пенсионеры»,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не относящихся ни к федеральным, ни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к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региональным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льготным категориям, на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меру социальной поддержки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с 01.01.2015 в виде ЕДВ в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>1</w:t>
      </w:r>
      <w:proofErr w:type="gramEnd"/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 500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руб. вместо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ЕДВ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по категории «пенсионеры»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 xml:space="preserve">в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Pr="001B4909">
        <w:rPr>
          <w:rStyle w:val="20pt"/>
          <w:rFonts w:ascii="Times New Roman" w:hAnsi="Times New Roman" w:cs="Times New Roman"/>
          <w:sz w:val="28"/>
          <w:szCs w:val="28"/>
        </w:rPr>
        <w:t>465 руб. (с 01.01.2015).</w:t>
      </w:r>
    </w:p>
    <w:p w:rsidR="001B4909" w:rsidRPr="00C05848" w:rsidRDefault="001B4909" w:rsidP="001B4909">
      <w:pPr>
        <w:pStyle w:val="11"/>
        <w:shd w:val="clear" w:color="auto" w:fill="auto"/>
        <w:spacing w:line="271" w:lineRule="auto"/>
        <w:ind w:left="-851" w:right="40"/>
        <w:rPr>
          <w:rFonts w:ascii="Times New Roman" w:hAnsi="Times New Roman" w:cs="Times New Roman"/>
          <w:b/>
          <w:sz w:val="28"/>
          <w:szCs w:val="28"/>
        </w:rPr>
      </w:pPr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>При этом Законом Санкт-Петербурга предоставление ЕДВ в размере 1500 руб. федеральным или региональным льготникам не предусмотрено.</w:t>
      </w:r>
    </w:p>
    <w:p w:rsidR="001B4909" w:rsidRPr="00C05848" w:rsidRDefault="001B4909" w:rsidP="001B4909">
      <w:pPr>
        <w:pStyle w:val="11"/>
        <w:shd w:val="clear" w:color="auto" w:fill="auto"/>
        <w:spacing w:line="271" w:lineRule="auto"/>
        <w:ind w:left="-851" w:right="40"/>
        <w:rPr>
          <w:rFonts w:ascii="Times New Roman" w:hAnsi="Times New Roman" w:cs="Times New Roman"/>
          <w:b/>
          <w:sz w:val="28"/>
          <w:szCs w:val="28"/>
        </w:rPr>
      </w:pPr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Отказ федеральных или региональных льготников от получения установленной им ЕДВ с целью получения ЕДВ в </w:t>
      </w:r>
      <w:proofErr w:type="gramStart"/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>размере</w:t>
      </w:r>
      <w:proofErr w:type="gramEnd"/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1500 руб. Законом Санкт-Петербурга также не предусмотрен.</w:t>
      </w:r>
    </w:p>
    <w:p w:rsidR="001B4909" w:rsidRPr="001B4909" w:rsidRDefault="001B4909" w:rsidP="001B4909">
      <w:pPr>
        <w:pStyle w:val="11"/>
        <w:shd w:val="clear" w:color="auto" w:fill="auto"/>
        <w:spacing w:line="271" w:lineRule="auto"/>
        <w:ind w:left="-851"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Закон Санкт-Петербурга не устанавливает понятие «дети войны», а предусматривает материальную поддержку в повышенном 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>размере пенсионеров из числа граждан, родившихся в период с 22.06.1928 по 03.09.1945, не имеющих льготных категорий, как одной из самых незащищенных в социальном плане групп - пожилых людей, чье детство совпало с тяжелым периодом Великой Отечественной войны, вне зависимости от места их рождения и проживания в указанный период</w:t>
      </w:r>
      <w:proofErr w:type="gramEnd"/>
      <w:r w:rsidRPr="001B4909">
        <w:rPr>
          <w:rFonts w:ascii="Times New Roman" w:hAnsi="Times New Roman" w:cs="Times New Roman"/>
          <w:color w:val="000000"/>
          <w:sz w:val="28"/>
          <w:szCs w:val="28"/>
        </w:rPr>
        <w:t>, факта гибели (пропажи без вести) или смерти в районах боевых действий в период Великой Отечественной войны их родителей, независимо от степени перенесенных тягот и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>лишений военных лет.</w:t>
      </w:r>
    </w:p>
    <w:p w:rsidR="001B4909" w:rsidRPr="001B4909" w:rsidRDefault="001B4909" w:rsidP="001B4909">
      <w:pPr>
        <w:pStyle w:val="11"/>
        <w:shd w:val="clear" w:color="auto" w:fill="auto"/>
        <w:spacing w:line="271" w:lineRule="auto"/>
        <w:ind w:left="-851" w:right="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4909">
        <w:rPr>
          <w:rFonts w:ascii="Times New Roman" w:hAnsi="Times New Roman" w:cs="Times New Roman"/>
          <w:color w:val="000000"/>
          <w:sz w:val="28"/>
          <w:szCs w:val="28"/>
        </w:rPr>
        <w:t>ЕДВ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имеющим место жительства в Санкт-Петербурге, и гражданам без определенного места жительства 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(при 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условии 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прохождения 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>учета в порядке, установленном Правительством Санкт-Петербурга от 17.08.2007 № 1010 «Об учете граждан Российской Федерации без определенного мест жительства»</w:t>
      </w:r>
      <w:r w:rsidR="00C058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1B4909" w:rsidRPr="00C05848" w:rsidRDefault="001B4909" w:rsidP="001B4909">
      <w:pPr>
        <w:pStyle w:val="11"/>
        <w:shd w:val="clear" w:color="auto" w:fill="auto"/>
        <w:spacing w:line="271" w:lineRule="auto"/>
        <w:ind w:left="-851" w:right="40"/>
        <w:rPr>
          <w:rFonts w:ascii="Times New Roman" w:hAnsi="Times New Roman" w:cs="Times New Roman"/>
          <w:b/>
          <w:sz w:val="28"/>
          <w:szCs w:val="28"/>
        </w:rPr>
      </w:pPr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ЕДВ в </w:t>
      </w:r>
      <w:proofErr w:type="gramStart"/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>размере</w:t>
      </w:r>
      <w:proofErr w:type="gramEnd"/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1 500 руб. не устанавливается гражданам Российской</w:t>
      </w:r>
      <w:r w:rsidR="00C05848" w:rsidRPr="00C058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5848">
        <w:rPr>
          <w:rFonts w:ascii="Times New Roman" w:hAnsi="Times New Roman" w:cs="Times New Roman"/>
          <w:b/>
          <w:color w:val="000000"/>
          <w:sz w:val="28"/>
          <w:szCs w:val="28"/>
        </w:rPr>
        <w:t>Федерации, выехавшим на постоянное место жительства за пределы Российской Федерации (независимо от наличия факта регистрации в  Санкт-Петербурге по месту жительства).</w:t>
      </w:r>
    </w:p>
    <w:p w:rsidR="001B4909" w:rsidRPr="001B4909" w:rsidRDefault="001B4909" w:rsidP="001B4909">
      <w:pPr>
        <w:pStyle w:val="11"/>
        <w:shd w:val="clear" w:color="auto" w:fill="auto"/>
        <w:spacing w:line="271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ЕДВ в </w:t>
      </w:r>
      <w:proofErr w:type="gramStart"/>
      <w:r w:rsidRPr="001B4909"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proofErr w:type="gramEnd"/>
      <w:r w:rsidRPr="001B4909">
        <w:rPr>
          <w:rFonts w:ascii="Times New Roman" w:hAnsi="Times New Roman" w:cs="Times New Roman"/>
          <w:color w:val="000000"/>
          <w:sz w:val="28"/>
          <w:szCs w:val="28"/>
        </w:rPr>
        <w:t xml:space="preserve"> 1 500 руб. назначается на основании личного заявления.</w:t>
      </w:r>
    </w:p>
    <w:p w:rsidR="007B28D9" w:rsidRPr="00C05848" w:rsidRDefault="00C05848" w:rsidP="00C05848">
      <w:pPr>
        <w:ind w:left="-708" w:hang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848">
        <w:rPr>
          <w:rFonts w:ascii="Times New Roman" w:hAnsi="Times New Roman" w:cs="Times New Roman"/>
          <w:b/>
          <w:sz w:val="28"/>
          <w:szCs w:val="28"/>
        </w:rPr>
        <w:t xml:space="preserve">Прием заявлений будет осуществляться, начиная с 10.01.2015, преимущественно в </w:t>
      </w:r>
      <w:proofErr w:type="gramStart"/>
      <w:r w:rsidRPr="00C05848">
        <w:rPr>
          <w:rFonts w:ascii="Times New Roman" w:hAnsi="Times New Roman" w:cs="Times New Roman"/>
          <w:b/>
          <w:sz w:val="28"/>
          <w:szCs w:val="28"/>
        </w:rPr>
        <w:t>секторах</w:t>
      </w:r>
      <w:proofErr w:type="gramEnd"/>
      <w:r w:rsidRPr="00C05848">
        <w:rPr>
          <w:rFonts w:ascii="Times New Roman" w:hAnsi="Times New Roman" w:cs="Times New Roman"/>
          <w:b/>
          <w:sz w:val="28"/>
          <w:szCs w:val="28"/>
        </w:rPr>
        <w:t xml:space="preserve"> МФЦ, расположенных по следующим адресам: </w:t>
      </w:r>
      <w:proofErr w:type="spellStart"/>
      <w:r w:rsidRPr="00C05848">
        <w:rPr>
          <w:rFonts w:ascii="Times New Roman" w:hAnsi="Times New Roman" w:cs="Times New Roman"/>
          <w:b/>
          <w:sz w:val="28"/>
          <w:szCs w:val="28"/>
        </w:rPr>
        <w:t>Лахтинский</w:t>
      </w:r>
      <w:proofErr w:type="spellEnd"/>
      <w:r w:rsidRPr="00C0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848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C05848">
        <w:rPr>
          <w:rFonts w:ascii="Times New Roman" w:hAnsi="Times New Roman" w:cs="Times New Roman"/>
          <w:b/>
          <w:sz w:val="28"/>
          <w:szCs w:val="28"/>
        </w:rPr>
        <w:t xml:space="preserve">, 98; Школьная ул., 10; </w:t>
      </w:r>
      <w:proofErr w:type="spellStart"/>
      <w:r w:rsidRPr="00C05848">
        <w:rPr>
          <w:rFonts w:ascii="Times New Roman" w:hAnsi="Times New Roman" w:cs="Times New Roman"/>
          <w:b/>
          <w:sz w:val="28"/>
          <w:szCs w:val="28"/>
        </w:rPr>
        <w:t>Новоколомяжский</w:t>
      </w:r>
      <w:proofErr w:type="spellEnd"/>
      <w:r w:rsidRPr="00C0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848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C05848">
        <w:rPr>
          <w:rFonts w:ascii="Times New Roman" w:hAnsi="Times New Roman" w:cs="Times New Roman"/>
          <w:b/>
          <w:sz w:val="28"/>
          <w:szCs w:val="28"/>
        </w:rPr>
        <w:t xml:space="preserve">, 16/18; </w:t>
      </w:r>
      <w:proofErr w:type="spellStart"/>
      <w:r w:rsidRPr="00C05848">
        <w:rPr>
          <w:rFonts w:ascii="Times New Roman" w:hAnsi="Times New Roman" w:cs="Times New Roman"/>
          <w:b/>
          <w:sz w:val="28"/>
          <w:szCs w:val="28"/>
        </w:rPr>
        <w:t>Шуваловский</w:t>
      </w:r>
      <w:proofErr w:type="spellEnd"/>
      <w:r w:rsidRPr="00C0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848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C05848">
        <w:rPr>
          <w:rFonts w:ascii="Times New Roman" w:hAnsi="Times New Roman" w:cs="Times New Roman"/>
          <w:b/>
          <w:sz w:val="28"/>
          <w:szCs w:val="28"/>
        </w:rPr>
        <w:t xml:space="preserve">, 41/1; Туристская ул., 11/1. </w:t>
      </w:r>
    </w:p>
    <w:sectPr w:rsidR="007B28D9" w:rsidRPr="00C05848" w:rsidSect="00C05848"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1B4909"/>
    <w:rsid w:val="001B4909"/>
    <w:rsid w:val="003C2BA0"/>
    <w:rsid w:val="007B28D9"/>
    <w:rsid w:val="00935110"/>
    <w:rsid w:val="00A16A28"/>
    <w:rsid w:val="00A2589F"/>
    <w:rsid w:val="00C0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B4909"/>
    <w:rPr>
      <w:rFonts w:ascii="Sylfaen" w:eastAsia="Sylfaen" w:hAnsi="Sylfaen" w:cs="Sylfaen"/>
      <w:spacing w:val="-12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4909"/>
    <w:rPr>
      <w:rFonts w:ascii="Sylfaen" w:eastAsia="Sylfaen" w:hAnsi="Sylfaen" w:cs="Sylfaen"/>
      <w:spacing w:val="-4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1B4909"/>
    <w:rPr>
      <w:rFonts w:ascii="Sylfaen" w:eastAsia="Sylfaen" w:hAnsi="Sylfaen" w:cs="Sylfaen"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1B4909"/>
    <w:rPr>
      <w:rFonts w:ascii="Sylfaen" w:eastAsia="Sylfaen" w:hAnsi="Sylfaen" w:cs="Sylfaen"/>
      <w:spacing w:val="-3"/>
      <w:sz w:val="25"/>
      <w:szCs w:val="25"/>
      <w:shd w:val="clear" w:color="auto" w:fill="FFFFFF"/>
    </w:rPr>
  </w:style>
  <w:style w:type="character" w:customStyle="1" w:styleId="9pt0pt">
    <w:name w:val="Основной текст + 9 pt;Малые прописные;Интервал 0 pt"/>
    <w:basedOn w:val="a3"/>
    <w:rsid w:val="001B4909"/>
    <w:rPr>
      <w:rFonts w:ascii="Sylfaen" w:eastAsia="Sylfaen" w:hAnsi="Sylfaen" w:cs="Sylfaen"/>
      <w:smallCap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Gothic11pt0pt">
    <w:name w:val="Основной текст + MS Gothic;11 pt;Курсив;Интервал 0 pt"/>
    <w:basedOn w:val="a3"/>
    <w:rsid w:val="001B4909"/>
    <w:rPr>
      <w:rFonts w:ascii="MS Gothic" w:eastAsia="MS Gothic" w:hAnsi="MS Gothic" w:cs="MS Gothic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B4909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spacing w:val="-12"/>
      <w:sz w:val="29"/>
      <w:szCs w:val="29"/>
    </w:rPr>
  </w:style>
  <w:style w:type="paragraph" w:customStyle="1" w:styleId="20">
    <w:name w:val="Основной текст (2)"/>
    <w:basedOn w:val="a"/>
    <w:link w:val="2"/>
    <w:rsid w:val="001B4909"/>
    <w:pPr>
      <w:widowControl w:val="0"/>
      <w:shd w:val="clear" w:color="auto" w:fill="FFFFFF"/>
      <w:spacing w:before="300" w:after="0" w:line="298" w:lineRule="exact"/>
      <w:ind w:firstLine="680"/>
      <w:jc w:val="both"/>
    </w:pPr>
    <w:rPr>
      <w:rFonts w:ascii="Sylfaen" w:eastAsia="Sylfaen" w:hAnsi="Sylfaen" w:cs="Sylfaen"/>
      <w:spacing w:val="-4"/>
      <w:sz w:val="25"/>
      <w:szCs w:val="25"/>
    </w:rPr>
  </w:style>
  <w:style w:type="paragraph" w:customStyle="1" w:styleId="11">
    <w:name w:val="Основной текст1"/>
    <w:basedOn w:val="a"/>
    <w:link w:val="a3"/>
    <w:rsid w:val="001B4909"/>
    <w:pPr>
      <w:widowControl w:val="0"/>
      <w:shd w:val="clear" w:color="auto" w:fill="FFFFFF"/>
      <w:spacing w:after="0" w:line="307" w:lineRule="exact"/>
      <w:ind w:firstLine="680"/>
      <w:jc w:val="both"/>
    </w:pPr>
    <w:rPr>
      <w:rFonts w:ascii="Sylfaen" w:eastAsia="Sylfaen" w:hAnsi="Sylfaen" w:cs="Sylfaen"/>
      <w:spacing w:val="-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B4909"/>
    <w:rPr>
      <w:rFonts w:ascii="Sylfaen" w:eastAsia="Sylfaen" w:hAnsi="Sylfaen" w:cs="Sylfaen"/>
      <w:spacing w:val="-12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4909"/>
    <w:rPr>
      <w:rFonts w:ascii="Sylfaen" w:eastAsia="Sylfaen" w:hAnsi="Sylfaen" w:cs="Sylfaen"/>
      <w:spacing w:val="-4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1B4909"/>
    <w:rPr>
      <w:rFonts w:ascii="Sylfaen" w:eastAsia="Sylfaen" w:hAnsi="Sylfaen" w:cs="Sylfaen"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1B4909"/>
    <w:rPr>
      <w:rFonts w:ascii="Sylfaen" w:eastAsia="Sylfaen" w:hAnsi="Sylfaen" w:cs="Sylfaen"/>
      <w:spacing w:val="-3"/>
      <w:sz w:val="25"/>
      <w:szCs w:val="25"/>
      <w:shd w:val="clear" w:color="auto" w:fill="FFFFFF"/>
    </w:rPr>
  </w:style>
  <w:style w:type="character" w:customStyle="1" w:styleId="9pt0pt">
    <w:name w:val="Основной текст + 9 pt;Малые прописные;Интервал 0 pt"/>
    <w:basedOn w:val="a3"/>
    <w:rsid w:val="001B4909"/>
    <w:rPr>
      <w:rFonts w:ascii="Sylfaen" w:eastAsia="Sylfaen" w:hAnsi="Sylfaen" w:cs="Sylfaen"/>
      <w:smallCap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Gothic11pt0pt">
    <w:name w:val="Основной текст + MS Gothic;11 pt;Курсив;Интервал 0 pt"/>
    <w:basedOn w:val="a3"/>
    <w:rsid w:val="001B4909"/>
    <w:rPr>
      <w:rFonts w:ascii="MS Gothic" w:eastAsia="MS Gothic" w:hAnsi="MS Gothic" w:cs="MS Gothic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B4909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ylfaen" w:eastAsia="Sylfaen" w:hAnsi="Sylfaen" w:cs="Sylfaen"/>
      <w:spacing w:val="-12"/>
      <w:sz w:val="29"/>
      <w:szCs w:val="29"/>
    </w:rPr>
  </w:style>
  <w:style w:type="paragraph" w:customStyle="1" w:styleId="20">
    <w:name w:val="Основной текст (2)"/>
    <w:basedOn w:val="a"/>
    <w:link w:val="2"/>
    <w:rsid w:val="001B4909"/>
    <w:pPr>
      <w:widowControl w:val="0"/>
      <w:shd w:val="clear" w:color="auto" w:fill="FFFFFF"/>
      <w:spacing w:before="300" w:after="0" w:line="298" w:lineRule="exact"/>
      <w:ind w:firstLine="680"/>
      <w:jc w:val="both"/>
    </w:pPr>
    <w:rPr>
      <w:rFonts w:ascii="Sylfaen" w:eastAsia="Sylfaen" w:hAnsi="Sylfaen" w:cs="Sylfaen"/>
      <w:spacing w:val="-4"/>
      <w:sz w:val="25"/>
      <w:szCs w:val="25"/>
    </w:rPr>
  </w:style>
  <w:style w:type="paragraph" w:customStyle="1" w:styleId="11">
    <w:name w:val="Основной текст1"/>
    <w:basedOn w:val="a"/>
    <w:link w:val="a3"/>
    <w:rsid w:val="001B4909"/>
    <w:pPr>
      <w:widowControl w:val="0"/>
      <w:shd w:val="clear" w:color="auto" w:fill="FFFFFF"/>
      <w:spacing w:after="0" w:line="307" w:lineRule="exact"/>
      <w:ind w:firstLine="680"/>
      <w:jc w:val="both"/>
    </w:pPr>
    <w:rPr>
      <w:rFonts w:ascii="Sylfaen" w:eastAsia="Sylfaen" w:hAnsi="Sylfaen" w:cs="Sylfaen"/>
      <w:spacing w:val="-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DB1F-F911-47EB-AA51-A5FC75EC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A_53</dc:creator>
  <cp:lastModifiedBy>A_12</cp:lastModifiedBy>
  <cp:revision>3</cp:revision>
  <dcterms:created xsi:type="dcterms:W3CDTF">2014-12-29T11:22:00Z</dcterms:created>
  <dcterms:modified xsi:type="dcterms:W3CDTF">2014-12-29T11:30:00Z</dcterms:modified>
</cp:coreProperties>
</file>