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F4" w:rsidRPr="008E22E3" w:rsidRDefault="008C5FF4" w:rsidP="008E22E3">
      <w:pPr>
        <w:spacing w:line="360" w:lineRule="auto"/>
        <w:jc w:val="center"/>
        <w:outlineLvl w:val="0"/>
        <w:rPr>
          <w:b/>
          <w:bCs/>
          <w:color w:val="auto"/>
        </w:rPr>
      </w:pPr>
      <w:r w:rsidRPr="008E22E3">
        <w:rPr>
          <w:b/>
          <w:bCs/>
          <w:color w:val="auto"/>
        </w:rPr>
        <w:t>Пресс-релиз</w:t>
      </w:r>
    </w:p>
    <w:p w:rsidR="008C5FF4" w:rsidRPr="008E22E3" w:rsidRDefault="008C5FF4" w:rsidP="008E22E3">
      <w:pPr>
        <w:spacing w:line="360" w:lineRule="auto"/>
        <w:jc w:val="center"/>
        <w:outlineLvl w:val="0"/>
        <w:rPr>
          <w:b/>
          <w:bCs/>
          <w:color w:val="auto"/>
        </w:rPr>
      </w:pPr>
      <w:r w:rsidRPr="008E22E3">
        <w:rPr>
          <w:b/>
          <w:bCs/>
          <w:shd w:val="clear" w:color="auto" w:fill="FFFFFF"/>
        </w:rPr>
        <w:t>Более 340 работников железнодорожного транспорта Санкт-Петербурга и Ленинградской области досрочно вышли на пенсию</w:t>
      </w:r>
    </w:p>
    <w:p w:rsidR="008C5FF4" w:rsidRPr="00E03225" w:rsidRDefault="008C5FF4" w:rsidP="004D7588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rPr>
          <w:rFonts w:ascii="Helvetica Neue" w:hAnsi="Helvetica Neue" w:cs="Helvetica Neue"/>
          <w:sz w:val="22"/>
          <w:szCs w:val="22"/>
          <w:shd w:val="clear" w:color="auto" w:fill="FFFFFF"/>
        </w:rPr>
      </w:pPr>
      <w:r w:rsidRPr="00E03225">
        <w:rPr>
          <w:rFonts w:ascii="Helvetica Neue" w:hAnsi="Helvetica Neue" w:cs="Helvetica Neue"/>
          <w:sz w:val="22"/>
          <w:szCs w:val="22"/>
          <w:shd w:val="clear" w:color="auto" w:fill="FFFFFF"/>
        </w:rPr>
        <w:t>Право досрочно выйти на пенсию по возрасту имеют рабочие локомотивных бригад, а также профессий и должностей работников отдельных категорий, осуществляющих организацию перевозок и обеспечивающих безопасность движения на железнодорожном транспорте и метропо</w:t>
      </w:r>
      <w:r>
        <w:rPr>
          <w:rFonts w:ascii="Helvetica Neue" w:hAnsi="Helvetica Neue" w:cs="Helvetica Neue"/>
          <w:sz w:val="22"/>
          <w:szCs w:val="22"/>
          <w:shd w:val="clear" w:color="auto" w:fill="FFFFFF"/>
        </w:rPr>
        <w:t>литене (ознакомиться с полным списко</w:t>
      </w:r>
      <w:r>
        <w:rPr>
          <w:sz w:val="22"/>
          <w:szCs w:val="22"/>
          <w:shd w:val="clear" w:color="auto" w:fill="FFFFFF"/>
        </w:rPr>
        <w:t xml:space="preserve">м можно здесь </w:t>
      </w:r>
      <w:r w:rsidRPr="00E03225">
        <w:rPr>
          <w:rFonts w:ascii="Helvetica Neue" w:hAnsi="Helvetica Neue" w:cs="Helvetica Neue"/>
          <w:sz w:val="22"/>
          <w:szCs w:val="22"/>
          <w:shd w:val="clear" w:color="auto" w:fill="FFFFFF"/>
        </w:rPr>
        <w:t>https://sfr.gov.ru/order/organization_appointment_payme/~2100)</w:t>
      </w:r>
      <w:r>
        <w:rPr>
          <w:rFonts w:ascii="Helvetica Neue" w:hAnsi="Helvetica Neue" w:cs="Helvetica Neue"/>
          <w:sz w:val="22"/>
          <w:szCs w:val="22"/>
          <w:shd w:val="clear" w:color="auto" w:fill="FFFFFF"/>
        </w:rPr>
        <w:t>.</w:t>
      </w:r>
      <w:r w:rsidRPr="00E03225">
        <w:rPr>
          <w:rFonts w:ascii="Helvetica Neue" w:hAnsi="Helvetica Neue" w:cs="Helvetica Neue"/>
          <w:sz w:val="22"/>
          <w:szCs w:val="22"/>
          <w:shd w:val="clear" w:color="auto" w:fill="FFFFFF"/>
        </w:rPr>
        <w:t xml:space="preserve"> </w:t>
      </w:r>
    </w:p>
    <w:p w:rsidR="008C5FF4" w:rsidRPr="00E03225" w:rsidRDefault="008C5FF4" w:rsidP="004D7588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360" w:lineRule="auto"/>
        <w:jc w:val="both"/>
        <w:rPr>
          <w:rFonts w:ascii="Helvetica Neue" w:hAnsi="Helvetica Neue" w:cs="Helvetica Neue"/>
          <w:sz w:val="22"/>
          <w:szCs w:val="22"/>
          <w:shd w:val="clear" w:color="auto" w:fill="FFFFFF"/>
        </w:rPr>
      </w:pPr>
      <w:r w:rsidRPr="00E03225">
        <w:rPr>
          <w:rFonts w:ascii="Helvetica Neue" w:hAnsi="Helvetica Neue" w:cs="Helvetica Neue"/>
          <w:sz w:val="22"/>
          <w:szCs w:val="22"/>
          <w:shd w:val="clear" w:color="auto" w:fill="FFFFFF"/>
        </w:rPr>
        <w:t>В 2024 году им воспользовались более 340 железнодорожников Санкт-Петербурга и Ленинградской области. В январе 2025 года региональное Отделение СФР оформило выход на досрочную пенсию еще 28 тружеников отрасли.</w:t>
      </w:r>
    </w:p>
    <w:p w:rsidR="008C5FF4" w:rsidRPr="00E03225" w:rsidRDefault="008C5FF4" w:rsidP="004D7588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360" w:lineRule="auto"/>
        <w:jc w:val="both"/>
        <w:rPr>
          <w:rFonts w:ascii="Helvetica Neue" w:hAnsi="Helvetica Neue" w:cs="Helvetica Neue"/>
          <w:sz w:val="22"/>
          <w:szCs w:val="22"/>
          <w:shd w:val="clear" w:color="auto" w:fill="FFFFFF"/>
        </w:rPr>
      </w:pPr>
      <w:r w:rsidRPr="00E03225">
        <w:rPr>
          <w:rFonts w:ascii="Helvetica Neue" w:hAnsi="Helvetica Neue" w:cs="Helvetica Neue"/>
          <w:sz w:val="22"/>
          <w:szCs w:val="22"/>
          <w:shd w:val="clear" w:color="auto" w:fill="FFFFFF"/>
        </w:rPr>
        <w:t>«</w:t>
      </w:r>
      <w:r>
        <w:rPr>
          <w:rFonts w:ascii="Helvetica Neue" w:hAnsi="Helvetica Neue" w:cs="Helvetica Neue"/>
          <w:sz w:val="22"/>
          <w:szCs w:val="22"/>
          <w:shd w:val="clear" w:color="auto" w:fill="FFFFFF"/>
        </w:rPr>
        <w:t>З</w:t>
      </w:r>
      <w:r w:rsidRPr="00E03225">
        <w:rPr>
          <w:rFonts w:ascii="Helvetica Neue" w:hAnsi="Helvetica Neue" w:cs="Helvetica Neue"/>
          <w:sz w:val="22"/>
          <w:szCs w:val="22"/>
          <w:shd w:val="clear" w:color="auto" w:fill="FFFFFF"/>
        </w:rPr>
        <w:t>а отдельными категориями работников из этого списка</w:t>
      </w:r>
      <w:r>
        <w:rPr>
          <w:rFonts w:ascii="Helvetica Neue" w:hAnsi="Helvetica Neue" w:cs="Helvetica Neue"/>
          <w:strike/>
          <w:color w:val="FF0000"/>
          <w:sz w:val="22"/>
          <w:szCs w:val="22"/>
          <w:shd w:val="clear" w:color="auto" w:fill="FFFFFF"/>
        </w:rPr>
        <w:t xml:space="preserve"> </w:t>
      </w:r>
      <w:r w:rsidRPr="00E03225">
        <w:rPr>
          <w:rFonts w:ascii="Helvetica Neue" w:hAnsi="Helvetica Neue" w:cs="Helvetica Neue"/>
          <w:sz w:val="22"/>
          <w:szCs w:val="22"/>
          <w:shd w:val="clear" w:color="auto" w:fill="FFFFFF"/>
        </w:rPr>
        <w:t xml:space="preserve">право на выход на пенсию </w:t>
      </w:r>
      <w:r w:rsidRPr="00957054">
        <w:rPr>
          <w:rFonts w:ascii="Helvetica Neue" w:hAnsi="Helvetica Neue" w:cs="Helvetica Neue"/>
          <w:sz w:val="22"/>
          <w:szCs w:val="22"/>
          <w:shd w:val="clear" w:color="auto" w:fill="FFFFFF"/>
        </w:rPr>
        <w:t>закрепляется досрочно,</w:t>
      </w:r>
      <w:r w:rsidRPr="00E03225">
        <w:rPr>
          <w:rFonts w:ascii="Helvetica Neue" w:hAnsi="Helvetica Neue" w:cs="Helvetica Neue"/>
          <w:sz w:val="22"/>
          <w:szCs w:val="22"/>
          <w:shd w:val="clear" w:color="auto" w:fill="FFFFFF"/>
        </w:rPr>
        <w:t xml:space="preserve"> независимо от ведомственной подчиненности. К примеру, кочегары паровозов, машинисты и помощники машинистов паровозов, тепловозов, электровозов и некоторые другие имеют это право, как при работе на магистральных железных дорогах, так и в цехах железнодорожного транспорта предприятий и организаций», – сказал управляющий Отделением Социального фонда по СПБ и ЛО Константин Островский.</w:t>
      </w:r>
      <w:bookmarkStart w:id="0" w:name="_GoBack"/>
      <w:bookmarkEnd w:id="0"/>
    </w:p>
    <w:p w:rsidR="008C5FF4" w:rsidRPr="00E03225" w:rsidRDefault="008C5FF4" w:rsidP="00E03225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rFonts w:ascii="Helvetica Neue" w:hAnsi="Helvetica Neue" w:cs="Helvetica Neue"/>
          <w:sz w:val="22"/>
          <w:szCs w:val="22"/>
          <w:shd w:val="clear" w:color="auto" w:fill="FFFFFF"/>
        </w:rPr>
      </w:pPr>
      <w:r w:rsidRPr="00E03225">
        <w:rPr>
          <w:rFonts w:ascii="Helvetica Neue" w:hAnsi="Helvetica Neue" w:cs="Helvetica Neue"/>
          <w:sz w:val="22"/>
          <w:szCs w:val="22"/>
          <w:shd w:val="clear" w:color="auto" w:fill="FFFFFF"/>
        </w:rPr>
        <w:t xml:space="preserve">Работник железнодорожной отрасли получает право назначения пенсии досрочно при условии: </w:t>
      </w:r>
    </w:p>
    <w:p w:rsidR="008C5FF4" w:rsidRPr="00E03225" w:rsidRDefault="008C5FF4" w:rsidP="00E03225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rFonts w:ascii="Helvetica Neue" w:hAnsi="Helvetica Neue" w:cs="Helvetica Neue"/>
          <w:sz w:val="22"/>
          <w:szCs w:val="22"/>
          <w:shd w:val="clear" w:color="auto" w:fill="FFFFFF"/>
        </w:rPr>
      </w:pPr>
      <w:r w:rsidRPr="00E03225">
        <w:rPr>
          <w:rFonts w:ascii="Helvetica Neue" w:hAnsi="Helvetica Neue" w:cs="Helvetica Neue"/>
          <w:sz w:val="22"/>
          <w:szCs w:val="22"/>
          <w:shd w:val="clear" w:color="auto" w:fill="FFFFFF"/>
        </w:rPr>
        <w:t>– достижение возраста 55 лет для мужчин и 50 — для женщин;</w:t>
      </w:r>
    </w:p>
    <w:p w:rsidR="008C5FF4" w:rsidRPr="00E03225" w:rsidRDefault="008C5FF4" w:rsidP="00E03225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rFonts w:ascii="Helvetica Neue" w:hAnsi="Helvetica Neue" w:cs="Helvetica Neue"/>
          <w:sz w:val="22"/>
          <w:szCs w:val="22"/>
          <w:shd w:val="clear" w:color="auto" w:fill="FFFFFF"/>
        </w:rPr>
      </w:pPr>
      <w:r w:rsidRPr="00E03225">
        <w:rPr>
          <w:rFonts w:ascii="Helvetica Neue" w:hAnsi="Helvetica Neue" w:cs="Helvetica Neue"/>
          <w:sz w:val="22"/>
          <w:szCs w:val="22"/>
          <w:shd w:val="clear" w:color="auto" w:fill="FFFFFF"/>
        </w:rPr>
        <w:t>– наличие минимальной величины индивидуального пенсионного коэффициента (с 2024 года — не ниже 28,2);</w:t>
      </w:r>
    </w:p>
    <w:p w:rsidR="008C5FF4" w:rsidRPr="00E03225" w:rsidRDefault="008C5FF4" w:rsidP="00E03225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rFonts w:ascii="Helvetica Neue" w:hAnsi="Helvetica Neue" w:cs="Helvetica Neue"/>
          <w:sz w:val="22"/>
          <w:szCs w:val="22"/>
          <w:shd w:val="clear" w:color="auto" w:fill="FFFFFF"/>
        </w:rPr>
      </w:pPr>
      <w:r w:rsidRPr="00E03225">
        <w:rPr>
          <w:rFonts w:ascii="Helvetica Neue" w:hAnsi="Helvetica Neue" w:cs="Helvetica Neue"/>
          <w:sz w:val="22"/>
          <w:szCs w:val="22"/>
          <w:shd w:val="clear" w:color="auto" w:fill="FFFFFF"/>
        </w:rPr>
        <w:t>– постоянная занятость в течение полного рабочего дня на работах, дающих право на досрочное пенсионное обеспечение;</w:t>
      </w:r>
    </w:p>
    <w:p w:rsidR="008C5FF4" w:rsidRPr="00E03225" w:rsidRDefault="008C5FF4" w:rsidP="00E03225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rFonts w:ascii="Helvetica Neue" w:hAnsi="Helvetica Neue" w:cs="Helvetica Neue"/>
          <w:sz w:val="22"/>
          <w:szCs w:val="22"/>
          <w:shd w:val="clear" w:color="auto" w:fill="FFFFFF"/>
        </w:rPr>
      </w:pPr>
      <w:r w:rsidRPr="00E03225">
        <w:rPr>
          <w:rFonts w:ascii="Helvetica Neue" w:hAnsi="Helvetica Neue" w:cs="Helvetica Neue"/>
          <w:sz w:val="22"/>
          <w:szCs w:val="22"/>
          <w:shd w:val="clear" w:color="auto" w:fill="FFFFFF"/>
        </w:rPr>
        <w:t>– продолжительность стажа на соответствующих видах работ (не менее 12,6 лет для мужчин и не менее 10 — для женщин) и страхового стажа (25 лет для мужчин и 20 — для женщин).</w:t>
      </w:r>
    </w:p>
    <w:p w:rsidR="008C5FF4" w:rsidRPr="00E03225" w:rsidRDefault="008C5FF4" w:rsidP="00E03225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rFonts w:ascii="Helvetica Neue" w:hAnsi="Helvetica Neue" w:cs="Helvetica Neue"/>
          <w:sz w:val="22"/>
          <w:szCs w:val="22"/>
          <w:shd w:val="clear" w:color="auto" w:fill="FFFFFF"/>
        </w:rPr>
      </w:pPr>
      <w:r w:rsidRPr="00E03225">
        <w:rPr>
          <w:rFonts w:ascii="Helvetica Neue" w:hAnsi="Helvetica Neue" w:cs="Helvetica Neue"/>
          <w:sz w:val="22"/>
          <w:szCs w:val="22"/>
          <w:shd w:val="clear" w:color="auto" w:fill="FFFFFF"/>
        </w:rPr>
        <w:t>Заявление для досрочного назначения пенсии можно подать в клиентскую службу Отделения Социального фонда по Санкт-Петербургу и Ленинградской области или через портал госуслуг.</w:t>
      </w:r>
    </w:p>
    <w:p w:rsidR="008C5FF4" w:rsidRPr="00B73BAF" w:rsidRDefault="008C5FF4" w:rsidP="00B05C7B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rFonts w:ascii="Helvetica Neue" w:hAnsi="Helvetica Neue" w:cs="Helvetica Neue"/>
          <w:sz w:val="22"/>
          <w:szCs w:val="22"/>
          <w:shd w:val="clear" w:color="auto" w:fill="FFFFFF"/>
        </w:rPr>
      </w:pPr>
      <w:r w:rsidRPr="00E03225">
        <w:rPr>
          <w:rFonts w:ascii="Helvetica Neue" w:hAnsi="Helvetica Neue" w:cs="Helvetica Neue"/>
          <w:sz w:val="22"/>
          <w:szCs w:val="22"/>
          <w:shd w:val="clear" w:color="auto" w:fill="FFFFFF"/>
        </w:rPr>
        <w:t>Дополнительная информация по телефону единого контакт-центра: 8-800-100-00-01 (звонок бесплатный).</w:t>
      </w:r>
    </w:p>
    <w:sectPr w:rsidR="008C5FF4" w:rsidRPr="00B73BAF" w:rsidSect="004D7588">
      <w:headerReference w:type="default" r:id="rId7"/>
      <w:footerReference w:type="default" r:id="rId8"/>
      <w:pgSz w:w="11900" w:h="16840"/>
      <w:pgMar w:top="2523" w:right="907" w:bottom="1134" w:left="1134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F4" w:rsidRDefault="008C5FF4">
      <w:r>
        <w:separator/>
      </w:r>
    </w:p>
  </w:endnote>
  <w:endnote w:type="continuationSeparator" w:id="0">
    <w:p w:rsidR="008C5FF4" w:rsidRDefault="008C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FF4" w:rsidRDefault="008C5FF4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F4" w:rsidRDefault="008C5FF4">
      <w:r>
        <w:separator/>
      </w:r>
    </w:p>
  </w:footnote>
  <w:footnote w:type="continuationSeparator" w:id="0">
    <w:p w:rsidR="008C5FF4" w:rsidRDefault="008C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FF4" w:rsidRDefault="008C5FF4">
    <w:pPr>
      <w:pStyle w:val="Header"/>
    </w:pPr>
    <w:r>
      <w:rPr>
        <w:noProof/>
      </w:rPr>
      <w:pict>
        <v:line id="officeArt object" o:spid="_x0000_s2049" alt="Line 2" style="position:absolute;z-index:-251656192;visibility:visible;mso-wrap-distance-left:12pt;mso-wrap-distance-top:12pt;mso-wrap-distance-right:12pt;mso-wrap-distance-bottom:12pt;mso-position-horizontal-relative:page;mso-position-vertical-relative:page" from="99.8pt,116.25pt" to="513.6pt,116.25pt" strokeweight=".35mm">
          <v:stroke joinstyle="miter" endcap="square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Text Box 1" style="position:absolute;margin-left:48pt;margin-top:63.75pt;width:494.25pt;height:49.5pt;z-index:-251655168;visibility:visible;mso-wrap-distance-left:12pt;mso-wrap-distance-top:12pt;mso-wrap-distance-right:12pt;mso-wrap-distance-bottom:12pt;mso-position-horizontal-relative:page;mso-position-vertical-relative:page" stroked="f" strokeweight="1pt">
          <v:fill opacity="0"/>
          <v:stroke miterlimit="4"/>
          <v:textbox inset=".05pt,.05pt,.05pt,.05pt">
            <w:txbxContent>
              <w:p w:rsidR="008C5FF4" w:rsidRDefault="008C5FF4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8C5FF4" w:rsidRDefault="008C5FF4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8C5FF4" w:rsidRDefault="008C5FF4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1" alt="Рисунок 4" style="position:absolute;margin-left:279.75pt;margin-top:26.25pt;width:42pt;height:35.25pt;z-index:-251654144;mso-wrap-distance-left:12pt;mso-wrap-distance-top:12pt;mso-wrap-distance-right:12pt;mso-wrap-distance-bottom:12pt;mso-position-horizontal-relative:page;mso-position-vertical-relative:page" coordsize="5334,4476">
          <v:rect id="Прямоугольник 4" o:spid="_x0000_s2052" style="position:absolute;width:5334;height:4476;visibility:visible" stroked="f" strokeweight="1pt">
            <v:fill opacity="0"/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" o:spid="_x0000_s2053" type="#_x0000_t75" alt="Изображение" style="position:absolute;width:5334;height:4476;visibility:visible" strokeweight="1pt">
            <v:stroke miterlimit="4"/>
            <v:imagedata r:id="rId1" o:title=""/>
            <v:path arrowok="t"/>
          </v:shape>
          <w10:wrap anchorx="page" anchory="page"/>
        </v:group>
      </w:pict>
    </w:r>
    <w:r>
      <w:rPr>
        <w:noProof/>
      </w:rPr>
      <w:pict>
        <v:line id="_x0000_s2054" alt="Line 3" style="position:absolute;z-index:-251653120;visibility:visible;mso-wrap-distance-left:12pt;mso-wrap-distance-top:12pt;mso-wrap-distance-right:12pt;mso-wrap-distance-bottom:12pt;mso-position-horizontal-relative:page;mso-position-vertical-relative:page" from="61.7pt,794.65pt" to="561.9pt,794.65pt" strokeweight=".35mm">
          <v:stroke joinstyle="miter" endcap="square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521"/>
    <w:rsid w:val="00000482"/>
    <w:rsid w:val="00014ED7"/>
    <w:rsid w:val="00021DAC"/>
    <w:rsid w:val="0002337D"/>
    <w:rsid w:val="0003567D"/>
    <w:rsid w:val="000403D0"/>
    <w:rsid w:val="00052957"/>
    <w:rsid w:val="0005462C"/>
    <w:rsid w:val="00055A4F"/>
    <w:rsid w:val="0005631C"/>
    <w:rsid w:val="00057332"/>
    <w:rsid w:val="00063CA6"/>
    <w:rsid w:val="00065E38"/>
    <w:rsid w:val="0006772F"/>
    <w:rsid w:val="000752B6"/>
    <w:rsid w:val="0007707F"/>
    <w:rsid w:val="000D77D4"/>
    <w:rsid w:val="000F582F"/>
    <w:rsid w:val="00105521"/>
    <w:rsid w:val="00130FE2"/>
    <w:rsid w:val="00160AAD"/>
    <w:rsid w:val="001861DC"/>
    <w:rsid w:val="001B6424"/>
    <w:rsid w:val="001B6DC2"/>
    <w:rsid w:val="001C2E5A"/>
    <w:rsid w:val="001D59E3"/>
    <w:rsid w:val="001F4DD9"/>
    <w:rsid w:val="002007F9"/>
    <w:rsid w:val="00206322"/>
    <w:rsid w:val="002270E0"/>
    <w:rsid w:val="002462BE"/>
    <w:rsid w:val="002577B7"/>
    <w:rsid w:val="00260C3F"/>
    <w:rsid w:val="00263034"/>
    <w:rsid w:val="002649B0"/>
    <w:rsid w:val="00272AAF"/>
    <w:rsid w:val="00277067"/>
    <w:rsid w:val="002A0572"/>
    <w:rsid w:val="002B0D40"/>
    <w:rsid w:val="002C0FFF"/>
    <w:rsid w:val="002E2B89"/>
    <w:rsid w:val="002F3D0F"/>
    <w:rsid w:val="00332CC0"/>
    <w:rsid w:val="00356874"/>
    <w:rsid w:val="00362771"/>
    <w:rsid w:val="00380740"/>
    <w:rsid w:val="0038752A"/>
    <w:rsid w:val="003A1FA3"/>
    <w:rsid w:val="003B23D9"/>
    <w:rsid w:val="003D3F71"/>
    <w:rsid w:val="0040546E"/>
    <w:rsid w:val="00406760"/>
    <w:rsid w:val="00434253"/>
    <w:rsid w:val="0044014E"/>
    <w:rsid w:val="00455B05"/>
    <w:rsid w:val="00456163"/>
    <w:rsid w:val="00466A25"/>
    <w:rsid w:val="00470AB1"/>
    <w:rsid w:val="004759F1"/>
    <w:rsid w:val="00482144"/>
    <w:rsid w:val="004943DB"/>
    <w:rsid w:val="00497C35"/>
    <w:rsid w:val="004A1244"/>
    <w:rsid w:val="004C0B44"/>
    <w:rsid w:val="004C1280"/>
    <w:rsid w:val="004D4752"/>
    <w:rsid w:val="004D7588"/>
    <w:rsid w:val="004E2012"/>
    <w:rsid w:val="004E5C21"/>
    <w:rsid w:val="004E6A4B"/>
    <w:rsid w:val="00513182"/>
    <w:rsid w:val="00521DE6"/>
    <w:rsid w:val="0052261A"/>
    <w:rsid w:val="00534B8D"/>
    <w:rsid w:val="00543658"/>
    <w:rsid w:val="00587756"/>
    <w:rsid w:val="00594864"/>
    <w:rsid w:val="005B6219"/>
    <w:rsid w:val="00601E12"/>
    <w:rsid w:val="00612462"/>
    <w:rsid w:val="006324DF"/>
    <w:rsid w:val="00644427"/>
    <w:rsid w:val="0065602B"/>
    <w:rsid w:val="006610FC"/>
    <w:rsid w:val="00673044"/>
    <w:rsid w:val="00685B2B"/>
    <w:rsid w:val="00693555"/>
    <w:rsid w:val="006A5316"/>
    <w:rsid w:val="006B6C2E"/>
    <w:rsid w:val="006C68A4"/>
    <w:rsid w:val="006C6EB8"/>
    <w:rsid w:val="006C7084"/>
    <w:rsid w:val="006D7A0B"/>
    <w:rsid w:val="006F0805"/>
    <w:rsid w:val="00717F65"/>
    <w:rsid w:val="007204EA"/>
    <w:rsid w:val="00721D7F"/>
    <w:rsid w:val="0072685D"/>
    <w:rsid w:val="00733CBB"/>
    <w:rsid w:val="0074448C"/>
    <w:rsid w:val="007637F3"/>
    <w:rsid w:val="007739DB"/>
    <w:rsid w:val="00783BF1"/>
    <w:rsid w:val="007868E7"/>
    <w:rsid w:val="007A1C04"/>
    <w:rsid w:val="007C4FDD"/>
    <w:rsid w:val="007F5571"/>
    <w:rsid w:val="008007E4"/>
    <w:rsid w:val="008011DB"/>
    <w:rsid w:val="00804BDA"/>
    <w:rsid w:val="008233FC"/>
    <w:rsid w:val="008271F8"/>
    <w:rsid w:val="00851A56"/>
    <w:rsid w:val="00862E66"/>
    <w:rsid w:val="00874765"/>
    <w:rsid w:val="00874EAB"/>
    <w:rsid w:val="008A430D"/>
    <w:rsid w:val="008A4937"/>
    <w:rsid w:val="008B3DFC"/>
    <w:rsid w:val="008C5FF4"/>
    <w:rsid w:val="008D3AF9"/>
    <w:rsid w:val="008E22E3"/>
    <w:rsid w:val="008E3DDD"/>
    <w:rsid w:val="008F4E2B"/>
    <w:rsid w:val="00912FF3"/>
    <w:rsid w:val="00915852"/>
    <w:rsid w:val="00926BC6"/>
    <w:rsid w:val="00957054"/>
    <w:rsid w:val="0096490C"/>
    <w:rsid w:val="00996EDB"/>
    <w:rsid w:val="009C5F27"/>
    <w:rsid w:val="009D54A4"/>
    <w:rsid w:val="009D6BCF"/>
    <w:rsid w:val="009E3639"/>
    <w:rsid w:val="00A009BB"/>
    <w:rsid w:val="00A10593"/>
    <w:rsid w:val="00A2415A"/>
    <w:rsid w:val="00A828E6"/>
    <w:rsid w:val="00AA060A"/>
    <w:rsid w:val="00AD702F"/>
    <w:rsid w:val="00B05C7B"/>
    <w:rsid w:val="00B11245"/>
    <w:rsid w:val="00B17B5B"/>
    <w:rsid w:val="00B26120"/>
    <w:rsid w:val="00B36B1D"/>
    <w:rsid w:val="00B61567"/>
    <w:rsid w:val="00B615DE"/>
    <w:rsid w:val="00B73BAF"/>
    <w:rsid w:val="00B77326"/>
    <w:rsid w:val="00B8597C"/>
    <w:rsid w:val="00B970C7"/>
    <w:rsid w:val="00BA1E0E"/>
    <w:rsid w:val="00BA5441"/>
    <w:rsid w:val="00BB5A14"/>
    <w:rsid w:val="00BB6ACB"/>
    <w:rsid w:val="00BF5CC2"/>
    <w:rsid w:val="00C162BD"/>
    <w:rsid w:val="00C215F5"/>
    <w:rsid w:val="00C25ACB"/>
    <w:rsid w:val="00C46B00"/>
    <w:rsid w:val="00C60F34"/>
    <w:rsid w:val="00C72A06"/>
    <w:rsid w:val="00C77A49"/>
    <w:rsid w:val="00C87520"/>
    <w:rsid w:val="00D00B44"/>
    <w:rsid w:val="00D06780"/>
    <w:rsid w:val="00D07372"/>
    <w:rsid w:val="00D236F4"/>
    <w:rsid w:val="00D45566"/>
    <w:rsid w:val="00D559EC"/>
    <w:rsid w:val="00D61339"/>
    <w:rsid w:val="00D63A77"/>
    <w:rsid w:val="00D7057C"/>
    <w:rsid w:val="00D77C12"/>
    <w:rsid w:val="00DB0EF5"/>
    <w:rsid w:val="00DB467E"/>
    <w:rsid w:val="00DE5EC5"/>
    <w:rsid w:val="00DF7141"/>
    <w:rsid w:val="00E03225"/>
    <w:rsid w:val="00E26060"/>
    <w:rsid w:val="00E36215"/>
    <w:rsid w:val="00E726E7"/>
    <w:rsid w:val="00E748AE"/>
    <w:rsid w:val="00E75C7E"/>
    <w:rsid w:val="00E77DBB"/>
    <w:rsid w:val="00E8257C"/>
    <w:rsid w:val="00E900D9"/>
    <w:rsid w:val="00EA39A7"/>
    <w:rsid w:val="00EB5BB0"/>
    <w:rsid w:val="00ED3715"/>
    <w:rsid w:val="00EF76E4"/>
    <w:rsid w:val="00F013BF"/>
    <w:rsid w:val="00F14F02"/>
    <w:rsid w:val="00F2391A"/>
    <w:rsid w:val="00F41B91"/>
    <w:rsid w:val="00F45068"/>
    <w:rsid w:val="00F45E3E"/>
    <w:rsid w:val="00F57B10"/>
    <w:rsid w:val="00F7561D"/>
    <w:rsid w:val="00F777EA"/>
    <w:rsid w:val="00F9482B"/>
    <w:rsid w:val="00FB24D2"/>
    <w:rsid w:val="00FB79EF"/>
    <w:rsid w:val="00FF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271F8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71F8"/>
    <w:pPr>
      <w:keepNext/>
      <w:ind w:left="432" w:hanging="43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71F8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71F8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8271F8"/>
    <w:pPr>
      <w:keepNext/>
      <w:keepLines/>
      <w:spacing w:before="40"/>
      <w:outlineLvl w:val="3"/>
    </w:pPr>
    <w:rPr>
      <w:rFonts w:ascii="Helvetica Neue" w:hAnsi="Helvetica Neue" w:cs="Helvetica Neue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71F8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71F8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71F8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71F8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71F8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71F8"/>
    <w:rPr>
      <w:b/>
      <w:bCs/>
      <w:color w:val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71F8"/>
    <w:rPr>
      <w:rFonts w:ascii="Arial" w:eastAsia="Times New Roman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71F8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8271F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271F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271F8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271F8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271F8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271F8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8271F8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8271F8"/>
    <w:pPr>
      <w:spacing w:before="300" w:after="2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8271F8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8271F8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8271F8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8271F8"/>
    <w:pPr>
      <w:ind w:left="720" w:right="720"/>
    </w:pPr>
    <w:rPr>
      <w:i/>
      <w:iCs/>
      <w:color w:val="auto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8271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271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color w:val="auto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271F8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71F8"/>
    <w:rPr>
      <w:color w:val="000000"/>
      <w:lang w:val="ru-RU" w:eastAsia="ru-RU"/>
    </w:rPr>
  </w:style>
  <w:style w:type="paragraph" w:styleId="Footer">
    <w:name w:val="footer"/>
    <w:basedOn w:val="Normal"/>
    <w:link w:val="FooterChar1"/>
    <w:uiPriority w:val="99"/>
    <w:rsid w:val="008271F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1F8"/>
  </w:style>
  <w:style w:type="paragraph" w:styleId="Caption">
    <w:name w:val="caption"/>
    <w:basedOn w:val="Normal"/>
    <w:next w:val="Normal"/>
    <w:uiPriority w:val="99"/>
    <w:qFormat/>
    <w:rsid w:val="008271F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8271F8"/>
  </w:style>
  <w:style w:type="table" w:styleId="TableGrid">
    <w:name w:val="Table Grid"/>
    <w:basedOn w:val="TableNormal"/>
    <w:uiPriority w:val="99"/>
    <w:rsid w:val="008271F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8271F8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8271F8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uiPriority w:val="99"/>
    <w:rsid w:val="008271F8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8271F8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bCs/>
        <w:caps/>
        <w:color w:val="404040"/>
      </w:rPr>
    </w:tblStylePr>
    <w:tblStylePr w:type="firstCol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bCs/>
        <w:cap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8271F8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8271F8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iCs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bCs/>
        <w:color w:val="7F7F7F"/>
      </w:rPr>
    </w:tblStylePr>
    <w:tblStylePr w:type="firstCol">
      <w:rPr>
        <w:b/>
        <w:bCs/>
        <w:color w:val="7F7F7F"/>
      </w:rPr>
    </w:tblStylePr>
    <w:tblStylePr w:type="lastCol">
      <w:rPr>
        <w:b/>
        <w:bCs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bCs/>
        <w:color w:val="A6BFDD"/>
      </w:rPr>
    </w:tblStylePr>
    <w:tblStylePr w:type="firstCol">
      <w:rPr>
        <w:b/>
        <w:bCs/>
        <w:color w:val="A6BFDD"/>
      </w:rPr>
    </w:tblStylePr>
    <w:tblStylePr w:type="lastCol">
      <w:rPr>
        <w:b/>
        <w:bCs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bCs/>
        <w:color w:val="D99695"/>
      </w:r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bCs/>
        <w:color w:val="9ABB59"/>
      </w:rPr>
    </w:tblStylePr>
    <w:tblStylePr w:type="firstCol">
      <w:rPr>
        <w:b/>
        <w:bCs/>
        <w:color w:val="9ABB59"/>
      </w:rPr>
    </w:tblStylePr>
    <w:tblStylePr w:type="lastCol">
      <w:rPr>
        <w:b/>
        <w:bCs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bCs/>
        <w:color w:val="B2A1C6"/>
      </w:r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8271F8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B15407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B15407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8271F8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8271F8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8271F8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8271F8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8271F8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8271F8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8271F8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D99695" w:fill="D9969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3D69B" w:fill="C3D69B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B2A1C6" w:fill="B2A1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2CCDC" w:fill="92CCDC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AC090" w:fill="FAC09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  <w:color w:val="000000"/>
      </w:rPr>
    </w:tblStylePr>
    <w:tblStylePr w:type="lastCol">
      <w:rPr>
        <w:b/>
        <w:bCs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000000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bCs/>
        <w:color w:val="2A4A71"/>
      </w:rPr>
    </w:tblStylePr>
    <w:tblStylePr w:type="lastCol">
      <w:rPr>
        <w:b/>
        <w:bCs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bCs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bCs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bCs/>
        <w:color w:val="C3D69B"/>
      </w:rPr>
    </w:tblStylePr>
    <w:tblStylePr w:type="lastCol">
      <w:rPr>
        <w:b/>
        <w:bCs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bCs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bCs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bCs/>
        <w:color w:val="92CCDC"/>
      </w:rPr>
    </w:tblStylePr>
    <w:tblStylePr w:type="lastCol">
      <w:rPr>
        <w:b/>
        <w:bCs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bCs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bCs/>
        <w:color w:val="FAC090"/>
      </w:rPr>
    </w:tblStylePr>
    <w:tblStylePr w:type="lastCol">
      <w:rPr>
        <w:b/>
        <w:bCs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8271F8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8271F8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8271F8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8271F8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8271F8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8271F8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8271F8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Lined-Accent">
    <w:name w:val="Lined - Accent"/>
    <w:uiPriority w:val="99"/>
    <w:rsid w:val="008271F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8271F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8271F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8271F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8271F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8271F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8271F8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8271F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8271F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8271F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8271F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8271F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8271F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8271F8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8271F8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8271F8"/>
    <w:pPr>
      <w:spacing w:after="40"/>
    </w:pPr>
    <w:rPr>
      <w:color w:val="auto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271F8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271F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271F8"/>
    <w:rPr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271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271F8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8271F8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8271F8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8271F8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8271F8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8271F8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8271F8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8271F8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8271F8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8271F8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8271F8"/>
    <w:pPr>
      <w:keepNext w:val="0"/>
      <w:ind w:left="0" w:firstLine="0"/>
      <w:outlineLvl w:val="9"/>
    </w:pPr>
    <w:rPr>
      <w:b w:val="0"/>
      <w:bCs w:val="0"/>
      <w:color w:val="auto"/>
    </w:rPr>
  </w:style>
  <w:style w:type="paragraph" w:styleId="TableofFigures">
    <w:name w:val="table of figures"/>
    <w:basedOn w:val="Normal"/>
    <w:next w:val="Normal"/>
    <w:uiPriority w:val="99"/>
    <w:semiHidden/>
    <w:rsid w:val="008271F8"/>
  </w:style>
  <w:style w:type="character" w:styleId="Hyperlink">
    <w:name w:val="Hyperlink"/>
    <w:basedOn w:val="DefaultParagraphFont"/>
    <w:uiPriority w:val="99"/>
    <w:rsid w:val="008271F8"/>
    <w:rPr>
      <w:u w:val="single"/>
    </w:rPr>
  </w:style>
  <w:style w:type="table" w:customStyle="1" w:styleId="TableNormal1">
    <w:name w:val="Table Normal1"/>
    <w:uiPriority w:val="99"/>
    <w:rsid w:val="008271F8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8271F8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B952DD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27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8271F8"/>
    <w:rPr>
      <w:rFonts w:ascii="Helvetica Neue" w:eastAsia="Times New Roman" w:hAnsi="Helvetica Neue" w:cs="Helvetica Neue"/>
      <w:i/>
      <w:iCs/>
      <w:color w:val="365F91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8271F8"/>
    <w:rPr>
      <w:i/>
      <w:iCs/>
    </w:rPr>
  </w:style>
  <w:style w:type="paragraph" w:styleId="ListParagraph">
    <w:name w:val="List Paragraph"/>
    <w:basedOn w:val="Normal"/>
    <w:uiPriority w:val="99"/>
    <w:qFormat/>
    <w:rsid w:val="00827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</w:pPr>
    <w:rPr>
      <w:rFonts w:ascii="Helvetica Neue" w:hAnsi="Helvetica Neue" w:cs="Helvetica Neue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7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71F8"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Normal"/>
    <w:uiPriority w:val="99"/>
    <w:rsid w:val="00827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docdata">
    <w:name w:val="docdata"/>
    <w:basedOn w:val="DefaultParagraphFont"/>
    <w:uiPriority w:val="99"/>
    <w:rsid w:val="008271F8"/>
  </w:style>
  <w:style w:type="character" w:styleId="Strong">
    <w:name w:val="Strong"/>
    <w:basedOn w:val="DefaultParagraphFont"/>
    <w:uiPriority w:val="99"/>
    <w:qFormat/>
    <w:rsid w:val="008271F8"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721D7F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rsid w:val="00DB0EF5"/>
    <w:rPr>
      <w:color w:val="FF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E22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52DD"/>
    <w:rPr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7668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7668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7668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7668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766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7668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299</Words>
  <Characters>1707</Characters>
  <Application>Microsoft Office Outlook</Application>
  <DocSecurity>0</DocSecurity>
  <Lines>0</Lines>
  <Paragraphs>0</Paragraphs>
  <ScaleCrop>false</ScaleCrop>
  <Company>Пенсионнй фонд Российской Федерации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Пашкевич Дарья Дмитриевна</dc:creator>
  <cp:keywords/>
  <dc:description/>
  <cp:lastModifiedBy>057052-0800</cp:lastModifiedBy>
  <cp:revision>3</cp:revision>
  <dcterms:created xsi:type="dcterms:W3CDTF">2025-02-20T09:09:00Z</dcterms:created>
  <dcterms:modified xsi:type="dcterms:W3CDTF">2025-02-20T09:11:00Z</dcterms:modified>
</cp:coreProperties>
</file>