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559" w:rsidRPr="008C2559" w:rsidRDefault="008C2559" w:rsidP="008C2559">
      <w:pPr>
        <w:jc w:val="center"/>
        <w:rPr>
          <w:b/>
        </w:rPr>
      </w:pPr>
      <w:r w:rsidRPr="008C2559">
        <w:rPr>
          <w:b/>
        </w:rPr>
        <w:t>Пенсионные удостоверения выдаваться не будут</w:t>
      </w:r>
    </w:p>
    <w:p w:rsidR="008C2559" w:rsidRDefault="008C2559" w:rsidP="008C2559">
      <w:pPr>
        <w:jc w:val="center"/>
        <w:rPr>
          <w:b/>
          <w:sz w:val="26"/>
          <w:szCs w:val="26"/>
        </w:rPr>
      </w:pPr>
    </w:p>
    <w:p w:rsidR="008C2559" w:rsidRPr="008C2559" w:rsidRDefault="008C2559" w:rsidP="008C2559">
      <w:pPr>
        <w:pStyle w:val="13"/>
        <w:spacing w:after="0" w:line="240" w:lineRule="auto"/>
        <w:rPr>
          <w:rFonts w:ascii="Times New Roman" w:hAnsi="Times New Roman"/>
          <w:i w:val="0"/>
        </w:rPr>
      </w:pPr>
      <w:bookmarkStart w:id="0" w:name="_Toc416681968"/>
      <w:r w:rsidRPr="00527ED2">
        <w:rPr>
          <w:rFonts w:ascii="Times New Roman" w:hAnsi="Times New Roman"/>
          <w:i w:val="0"/>
        </w:rPr>
        <w:t>Новые правила обращения за пенсией</w:t>
      </w:r>
      <w:r w:rsidR="003C002E">
        <w:rPr>
          <w:rFonts w:ascii="Times New Roman" w:hAnsi="Times New Roman"/>
          <w:i w:val="0"/>
        </w:rPr>
        <w:t>*</w:t>
      </w:r>
      <w:r w:rsidRPr="00527ED2">
        <w:rPr>
          <w:rFonts w:ascii="Times New Roman" w:hAnsi="Times New Roman"/>
          <w:i w:val="0"/>
        </w:rPr>
        <w:t xml:space="preserve"> не предусматривают выдачу</w:t>
      </w:r>
      <w:r w:rsidR="003C002E" w:rsidRPr="003C002E">
        <w:rPr>
          <w:rFonts w:ascii="Times New Roman" w:hAnsi="Times New Roman"/>
          <w:i w:val="0"/>
        </w:rPr>
        <w:t xml:space="preserve"> </w:t>
      </w:r>
      <w:r w:rsidR="003C002E" w:rsidRPr="00527ED2">
        <w:rPr>
          <w:rFonts w:ascii="Times New Roman" w:hAnsi="Times New Roman"/>
          <w:i w:val="0"/>
        </w:rPr>
        <w:t>пенсионных уд</w:t>
      </w:r>
      <w:r w:rsidR="003C002E" w:rsidRPr="00527ED2">
        <w:rPr>
          <w:rFonts w:ascii="Times New Roman" w:hAnsi="Times New Roman"/>
          <w:i w:val="0"/>
        </w:rPr>
        <w:t>о</w:t>
      </w:r>
      <w:r w:rsidR="003C002E" w:rsidRPr="00527ED2">
        <w:rPr>
          <w:rFonts w:ascii="Times New Roman" w:hAnsi="Times New Roman"/>
          <w:i w:val="0"/>
        </w:rPr>
        <w:t>стоверений</w:t>
      </w:r>
      <w:r w:rsidRPr="00527ED2">
        <w:rPr>
          <w:rFonts w:ascii="Times New Roman" w:hAnsi="Times New Roman"/>
          <w:i w:val="0"/>
        </w:rPr>
        <w:t xml:space="preserve"> с 1 января 2015 года</w:t>
      </w:r>
      <w:bookmarkEnd w:id="0"/>
      <w:r w:rsidR="003C002E">
        <w:rPr>
          <w:rFonts w:ascii="Times New Roman" w:hAnsi="Times New Roman"/>
          <w:i w:val="0"/>
        </w:rPr>
        <w:t>.</w:t>
      </w:r>
    </w:p>
    <w:p w:rsidR="003C002E" w:rsidRDefault="008C2559" w:rsidP="008C2559">
      <w:pPr>
        <w:pStyle w:val="afe"/>
        <w:spacing w:after="0" w:line="240" w:lineRule="auto"/>
        <w:ind w:firstLine="709"/>
      </w:pPr>
      <w:r w:rsidRPr="00527ED2">
        <w:t>Это нововведение касается только тех, кто уходит на заслуженный отдых или получ</w:t>
      </w:r>
      <w:r w:rsidRPr="00527ED2">
        <w:t>и</w:t>
      </w:r>
      <w:r w:rsidRPr="00527ED2">
        <w:t xml:space="preserve">ли право на </w:t>
      </w:r>
      <w:r w:rsidRPr="00527ED2">
        <w:rPr>
          <w:bCs/>
        </w:rPr>
        <w:t>пенсию</w:t>
      </w:r>
      <w:r w:rsidRPr="00527ED2">
        <w:t xml:space="preserve"> по потере кормильца, инвалидности или по другому поводу в текущем году и последующие годы. </w:t>
      </w:r>
    </w:p>
    <w:p w:rsidR="00052AB7" w:rsidRDefault="008C2559" w:rsidP="00052AB7">
      <w:pPr>
        <w:pStyle w:val="afe"/>
        <w:spacing w:after="0" w:line="240" w:lineRule="auto"/>
        <w:ind w:firstLine="709"/>
      </w:pPr>
      <w:r w:rsidRPr="00527ED2">
        <w:t xml:space="preserve">Новые правила не отменяют уже действующие, имеющиеся на руках у </w:t>
      </w:r>
      <w:r w:rsidRPr="00527ED2">
        <w:rPr>
          <w:bCs/>
        </w:rPr>
        <w:t>пенсионеров</w:t>
      </w:r>
      <w:r w:rsidR="00052AB7">
        <w:t xml:space="preserve"> удостоверения, н</w:t>
      </w:r>
      <w:r w:rsidRPr="00527ED2">
        <w:t xml:space="preserve">о в некоторых обстоятельствах пенсионное удостоверение используется </w:t>
      </w:r>
      <w:r w:rsidRPr="00527ED2">
        <w:rPr>
          <w:bCs/>
        </w:rPr>
        <w:t>пенсионером</w:t>
      </w:r>
      <w:r w:rsidRPr="00527ED2">
        <w:t xml:space="preserve"> для подтверждения его статуса. </w:t>
      </w:r>
    </w:p>
    <w:p w:rsidR="008C2559" w:rsidRDefault="008C2559" w:rsidP="00052AB7">
      <w:pPr>
        <w:pStyle w:val="afe"/>
        <w:spacing w:after="0" w:line="240" w:lineRule="auto"/>
        <w:ind w:firstLine="709"/>
      </w:pPr>
      <w:r w:rsidRPr="00527ED2">
        <w:t>Например, пенсионное удостоверение предъявляют в аптеках или магазинах, где де</w:t>
      </w:r>
      <w:r w:rsidRPr="00527ED2">
        <w:t>й</w:t>
      </w:r>
      <w:r w:rsidRPr="00527ED2">
        <w:t xml:space="preserve">ствуют скидки для </w:t>
      </w:r>
      <w:r w:rsidRPr="00527ED2">
        <w:rPr>
          <w:bCs/>
        </w:rPr>
        <w:t>пенсионеров</w:t>
      </w:r>
      <w:r>
        <w:rPr>
          <w:bCs/>
        </w:rPr>
        <w:t xml:space="preserve">. </w:t>
      </w:r>
      <w:r w:rsidRPr="00527ED2">
        <w:t xml:space="preserve">В таких случаях статус </w:t>
      </w:r>
      <w:r w:rsidRPr="00527ED2">
        <w:rPr>
          <w:bCs/>
        </w:rPr>
        <w:t>пенсионера</w:t>
      </w:r>
      <w:r w:rsidRPr="00527ED2">
        <w:t xml:space="preserve"> подтверждается спра</w:t>
      </w:r>
      <w:r w:rsidRPr="00527ED2">
        <w:t>в</w:t>
      </w:r>
      <w:r w:rsidRPr="00527ED2">
        <w:t xml:space="preserve">кой о факте назначения и размере </w:t>
      </w:r>
      <w:r w:rsidRPr="00527ED2">
        <w:rPr>
          <w:bCs/>
        </w:rPr>
        <w:t>пенсии</w:t>
      </w:r>
      <w:r w:rsidRPr="00527ED2">
        <w:t xml:space="preserve">, а также срока её установления. Получить данную справку можно в </w:t>
      </w:r>
      <w:r>
        <w:t xml:space="preserve">территориальном органе </w:t>
      </w:r>
      <w:r w:rsidRPr="00527ED2">
        <w:t>П</w:t>
      </w:r>
      <w:r>
        <w:t>ФР</w:t>
      </w:r>
      <w:r w:rsidRPr="00527ED2">
        <w:t xml:space="preserve"> </w:t>
      </w:r>
      <w:r>
        <w:t>по месту нахождения пенсионного (выпла</w:t>
      </w:r>
      <w:r>
        <w:t>т</w:t>
      </w:r>
      <w:r>
        <w:t>ного) дела.</w:t>
      </w:r>
    </w:p>
    <w:p w:rsidR="008C2559" w:rsidRDefault="008C2559" w:rsidP="00996389">
      <w:pPr>
        <w:widowControl w:val="0"/>
        <w:autoSpaceDE w:val="0"/>
        <w:autoSpaceDN w:val="0"/>
        <w:adjustRightInd w:val="0"/>
        <w:ind w:firstLine="709"/>
        <w:jc w:val="both"/>
      </w:pPr>
    </w:p>
    <w:p w:rsidR="006B4BC5" w:rsidRPr="006B4BC5" w:rsidRDefault="006B4BC5" w:rsidP="006B4BC5">
      <w:pPr>
        <w:ind w:firstLine="709"/>
        <w:jc w:val="center"/>
      </w:pPr>
    </w:p>
    <w:p w:rsidR="006B4BC5" w:rsidRDefault="006B4BC5" w:rsidP="00E61E26">
      <w:pPr>
        <w:pBdr>
          <w:bottom w:val="single" w:sz="4" w:space="1" w:color="auto"/>
        </w:pBdr>
        <w:jc w:val="both"/>
      </w:pPr>
    </w:p>
    <w:p w:rsidR="006B4BC5" w:rsidRDefault="006B4BC5" w:rsidP="00E61E26">
      <w:pPr>
        <w:pBdr>
          <w:bottom w:val="single" w:sz="4" w:space="1" w:color="auto"/>
        </w:pBdr>
        <w:jc w:val="both"/>
      </w:pPr>
    </w:p>
    <w:p w:rsidR="00EC17DC" w:rsidRDefault="00EC17DC" w:rsidP="00E61E26">
      <w:pPr>
        <w:pBdr>
          <w:bottom w:val="single" w:sz="4" w:space="1" w:color="auto"/>
        </w:pBdr>
        <w:jc w:val="both"/>
      </w:pPr>
    </w:p>
    <w:p w:rsidR="00EC5E07" w:rsidRDefault="00EC5E07" w:rsidP="00E61E26">
      <w:pPr>
        <w:pBdr>
          <w:bottom w:val="single" w:sz="4" w:space="1" w:color="auto"/>
        </w:pBdr>
        <w:jc w:val="both"/>
      </w:pPr>
    </w:p>
    <w:p w:rsidR="00917027" w:rsidRDefault="00917027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302991" w:rsidRDefault="00302991" w:rsidP="00E61E26">
      <w:pPr>
        <w:pBdr>
          <w:bottom w:val="single" w:sz="4" w:space="1" w:color="auto"/>
        </w:pBdr>
        <w:jc w:val="both"/>
      </w:pPr>
    </w:p>
    <w:p w:rsidR="00AF6182" w:rsidRPr="003C002E" w:rsidRDefault="00AE14A1" w:rsidP="003C002E">
      <w:pPr>
        <w:tabs>
          <w:tab w:val="left" w:pos="1110"/>
        </w:tabs>
        <w:ind w:firstLine="709"/>
        <w:jc w:val="both"/>
        <w:rPr>
          <w:i/>
          <w:color w:val="000000"/>
        </w:rPr>
      </w:pPr>
      <w:r w:rsidRPr="00AE14A1">
        <w:rPr>
          <w:i/>
          <w:color w:val="000000"/>
        </w:rPr>
        <w:t>*</w:t>
      </w:r>
      <w:r w:rsidR="003C002E" w:rsidRPr="003C002E">
        <w:rPr>
          <w:i/>
          <w:color w:val="000000"/>
        </w:rPr>
        <w:t>Приказ Министерства труда и социальной защиты Российско</w:t>
      </w:r>
      <w:r w:rsidR="003C002E">
        <w:rPr>
          <w:i/>
          <w:color w:val="000000"/>
        </w:rPr>
        <w:t>й Федерации от 17 ноября 2014 года №</w:t>
      </w:r>
      <w:r w:rsidR="003C002E" w:rsidRPr="003C002E">
        <w:rPr>
          <w:i/>
          <w:color w:val="000000"/>
        </w:rPr>
        <w:t xml:space="preserve"> 884н</w:t>
      </w:r>
      <w:r w:rsidR="003C002E">
        <w:rPr>
          <w:i/>
          <w:color w:val="000000"/>
        </w:rPr>
        <w:t xml:space="preserve"> об утверждении «</w:t>
      </w:r>
      <w:r w:rsidR="003C002E" w:rsidRPr="003C002E">
        <w:rPr>
          <w:i/>
          <w:color w:val="000000"/>
        </w:rPr>
        <w:t>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</w:t>
      </w:r>
      <w:r w:rsidR="003C002E">
        <w:rPr>
          <w:i/>
          <w:color w:val="000000"/>
        </w:rPr>
        <w:t>тствии с федеральными законами «</w:t>
      </w:r>
      <w:r w:rsidR="003C002E" w:rsidRPr="003C002E">
        <w:rPr>
          <w:i/>
          <w:color w:val="000000"/>
        </w:rPr>
        <w:t>О страховых пенсия</w:t>
      </w:r>
      <w:r w:rsidR="003C002E">
        <w:rPr>
          <w:i/>
          <w:color w:val="000000"/>
        </w:rPr>
        <w:t>х», «О накопительной пенсии» и «</w:t>
      </w:r>
      <w:r w:rsidR="003C002E" w:rsidRPr="003C002E">
        <w:rPr>
          <w:i/>
          <w:color w:val="000000"/>
        </w:rPr>
        <w:t>О государственном пенсионном обе</w:t>
      </w:r>
      <w:r w:rsidR="003C002E">
        <w:rPr>
          <w:i/>
          <w:color w:val="000000"/>
        </w:rPr>
        <w:t>спечении в Российской Федерации»</w:t>
      </w:r>
    </w:p>
    <w:sectPr w:rsidR="00AF6182" w:rsidRPr="003C002E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40" w:rsidRDefault="00527440">
      <w:r>
        <w:separator/>
      </w:r>
    </w:p>
  </w:endnote>
  <w:endnote w:type="continuationSeparator" w:id="0">
    <w:p w:rsidR="00527440" w:rsidRDefault="0052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156A00" w:rsidRDefault="00FB5F32" w:rsidP="00156A0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40" w:rsidRDefault="00527440">
      <w:r>
        <w:separator/>
      </w:r>
    </w:p>
  </w:footnote>
  <w:footnote w:type="continuationSeparator" w:id="0">
    <w:p w:rsidR="00527440" w:rsidRDefault="0052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8D104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56A00" w:rsidRDefault="00156A00" w:rsidP="00156A0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89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2AB7"/>
    <w:rsid w:val="00054991"/>
    <w:rsid w:val="0006478D"/>
    <w:rsid w:val="000664B3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27A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56A00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5625E"/>
    <w:rsid w:val="00257288"/>
    <w:rsid w:val="00264F5E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002E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27440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0BB4"/>
    <w:rsid w:val="005F241A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2559"/>
    <w:rsid w:val="008C3EE9"/>
    <w:rsid w:val="008D104C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2321"/>
    <w:rsid w:val="009D5494"/>
    <w:rsid w:val="009F2270"/>
    <w:rsid w:val="009F2D90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3E3B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e">
    <w:name w:val="Обычный.шаблон"/>
    <w:basedOn w:val="a"/>
    <w:qFormat/>
    <w:rsid w:val="008C2559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paragraph" w:customStyle="1" w:styleId="13">
    <w:name w:val="Б1"/>
    <w:basedOn w:val="3"/>
    <w:link w:val="14"/>
    <w:qFormat/>
    <w:rsid w:val="008C2559"/>
    <w:pPr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4">
    <w:name w:val="Б1 Знак"/>
    <w:link w:val="13"/>
    <w:rsid w:val="008C2559"/>
    <w:rPr>
      <w:rFonts w:ascii="Arial" w:hAnsi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56A00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BD35-2C12-499D-9FD5-419F4457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new</cp:lastModifiedBy>
  <cp:revision>2</cp:revision>
  <cp:lastPrinted>2015-05-27T08:15:00Z</cp:lastPrinted>
  <dcterms:created xsi:type="dcterms:W3CDTF">2015-06-01T08:07:00Z</dcterms:created>
  <dcterms:modified xsi:type="dcterms:W3CDTF">2015-06-01T08:07:00Z</dcterms:modified>
</cp:coreProperties>
</file>