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Главам всех муниципальных образований </w:t>
      </w:r>
    </w:p>
    <w:p w:rsidR="00136453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Приморского района Санкт-Петербурга</w:t>
      </w: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P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color w:val="C00000"/>
          <w:sz w:val="26"/>
          <w:szCs w:val="26"/>
        </w:rPr>
      </w:pPr>
    </w:p>
    <w:p w:rsidR="00503ADB" w:rsidRP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503ADB">
        <w:rPr>
          <w:rFonts w:ascii="Times New Roman" w:eastAsia="Calibri" w:hAnsi="Times New Roman" w:cs="Times New Roman"/>
          <w:color w:val="C00000"/>
          <w:sz w:val="26"/>
          <w:szCs w:val="26"/>
        </w:rPr>
        <w:t>Информация для размещения на сайтах и в печатных изданиях МО.</w:t>
      </w: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Default="00503ADB" w:rsidP="00503AD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3ADB" w:rsidRPr="00210258" w:rsidRDefault="00503ADB" w:rsidP="00210258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0258">
        <w:rPr>
          <w:rFonts w:ascii="Times New Roman" w:eastAsia="Calibri" w:hAnsi="Times New Roman" w:cs="Times New Roman"/>
          <w:b/>
          <w:sz w:val="26"/>
          <w:szCs w:val="26"/>
        </w:rPr>
        <w:t>ПРОКУРАТУРА ИНФОРМИРУЕТ</w:t>
      </w:r>
    </w:p>
    <w:p w:rsidR="00794E9F" w:rsidRPr="00EF365F" w:rsidRDefault="00794E9F" w:rsidP="00794E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58" w:rsidRPr="00210258" w:rsidRDefault="00210258" w:rsidP="0021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10258">
        <w:rPr>
          <w:rFonts w:ascii="Times New Roman" w:eastAsia="Calibri" w:hAnsi="Times New Roman" w:cs="Times New Roman"/>
          <w:sz w:val="26"/>
          <w:szCs w:val="26"/>
          <w:u w:val="single"/>
        </w:rPr>
        <w:t>Попытка избежать административной ответственности обернулась преступлением.</w:t>
      </w:r>
    </w:p>
    <w:p w:rsidR="00210258" w:rsidRPr="00B16993" w:rsidRDefault="00210258" w:rsidP="0021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699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марте</w:t>
      </w:r>
      <w:r w:rsidRPr="00B16993">
        <w:rPr>
          <w:rFonts w:ascii="Times New Roman" w:eastAsia="Calibri" w:hAnsi="Times New Roman" w:cs="Times New Roman"/>
          <w:sz w:val="26"/>
          <w:szCs w:val="26"/>
        </w:rPr>
        <w:t xml:space="preserve"> 2015 года прокуратурой Приморского района утверждено обвинительное заключение в отношении </w:t>
      </w:r>
      <w:r>
        <w:rPr>
          <w:rFonts w:ascii="Times New Roman" w:eastAsia="Calibri" w:hAnsi="Times New Roman" w:cs="Times New Roman"/>
          <w:sz w:val="26"/>
          <w:szCs w:val="26"/>
        </w:rPr>
        <w:t>гражданина Т.</w:t>
      </w:r>
      <w:r w:rsidRPr="00B16993">
        <w:rPr>
          <w:rFonts w:ascii="Times New Roman" w:eastAsia="Calibri" w:hAnsi="Times New Roman" w:cs="Times New Roman"/>
          <w:sz w:val="26"/>
          <w:szCs w:val="26"/>
        </w:rPr>
        <w:t xml:space="preserve">, обвиняемого в совершении преступления, предусмотренного </w:t>
      </w:r>
      <w:proofErr w:type="gramStart"/>
      <w:r w:rsidRPr="00B16993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B1699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B16993">
        <w:rPr>
          <w:rFonts w:ascii="Times New Roman" w:eastAsia="Calibri" w:hAnsi="Times New Roman" w:cs="Times New Roman"/>
          <w:sz w:val="26"/>
          <w:szCs w:val="26"/>
        </w:rPr>
        <w:t xml:space="preserve"> ст.</w:t>
      </w:r>
      <w:r>
        <w:rPr>
          <w:rFonts w:ascii="Times New Roman" w:eastAsia="Calibri" w:hAnsi="Times New Roman" w:cs="Times New Roman"/>
          <w:sz w:val="26"/>
          <w:szCs w:val="26"/>
        </w:rPr>
        <w:t>306</w:t>
      </w:r>
      <w:r w:rsidRPr="00B1699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заведомо ложный донос о совершении преступления) </w:t>
      </w:r>
      <w:r w:rsidRPr="00B16993">
        <w:rPr>
          <w:rFonts w:ascii="Times New Roman" w:eastAsia="Calibri" w:hAnsi="Times New Roman" w:cs="Times New Roman"/>
          <w:sz w:val="26"/>
          <w:szCs w:val="26"/>
        </w:rPr>
        <w:t>УК РФ.</w:t>
      </w:r>
    </w:p>
    <w:p w:rsidR="00210258" w:rsidRDefault="00210258" w:rsidP="0021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Следствием установлено, что 24 февраля 2015 года Т. с целью избежать административной ответственности по ч. 2 ст. 12.24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РФ </w:t>
      </w:r>
      <w:r w:rsidRPr="00714325">
        <w:rPr>
          <w:rFonts w:ascii="Times New Roman" w:eastAsia="Calibri" w:hAnsi="Times New Roman" w:cs="Times New Roman"/>
          <w:sz w:val="28"/>
          <w:szCs w:val="28"/>
        </w:rPr>
        <w:t>(</w:t>
      </w:r>
      <w:r w:rsidRPr="00714325">
        <w:rPr>
          <w:rFonts w:ascii="Times New Roman" w:hAnsi="Times New Roman" w:cs="Times New Roman"/>
          <w:sz w:val="28"/>
          <w:szCs w:val="28"/>
        </w:rPr>
        <w:t>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4325">
        <w:rPr>
          <w:rFonts w:ascii="Times New Roman" w:hAnsi="Times New Roman" w:cs="Times New Roman"/>
          <w:sz w:val="28"/>
          <w:szCs w:val="28"/>
        </w:rPr>
        <w:br/>
      </w:r>
      <w:r w:rsidRPr="0071432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вину в дорожно-транспортном происшествии, в ходе которого он сбил двух пешеходов и совершил </w:t>
      </w:r>
      <w:r w:rsidRPr="00714325">
        <w:rPr>
          <w:rFonts w:ascii="Times New Roman" w:eastAsia="Calibri" w:hAnsi="Times New Roman" w:cs="Times New Roman"/>
          <w:sz w:val="28"/>
          <w:szCs w:val="28"/>
        </w:rPr>
        <w:t xml:space="preserve">наезд </w:t>
      </w:r>
      <w:r>
        <w:rPr>
          <w:rFonts w:ascii="Times New Roman" w:eastAsia="Calibri" w:hAnsi="Times New Roman" w:cs="Times New Roman"/>
          <w:sz w:val="28"/>
          <w:szCs w:val="28"/>
        </w:rPr>
        <w:t>на несколько</w:t>
      </w:r>
      <w:r w:rsidRPr="00714325">
        <w:rPr>
          <w:rFonts w:ascii="Times New Roman" w:eastAsia="Calibri" w:hAnsi="Times New Roman" w:cs="Times New Roman"/>
          <w:sz w:val="28"/>
          <w:szCs w:val="28"/>
        </w:rPr>
        <w:t xml:space="preserve"> автомобил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>
        <w:rPr>
          <w:rFonts w:ascii="Times New Roman" w:eastAsia="Calibri" w:hAnsi="Times New Roman" w:cs="Times New Roman"/>
          <w:sz w:val="26"/>
          <w:szCs w:val="26"/>
        </w:rPr>
        <w:t>во дворе дома №4 по Лыжному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переулку, заявил о якобы совершенной неустановленным лицом краже принадлежащего ему автомобиля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Джили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Эмгранд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10258" w:rsidRDefault="00210258" w:rsidP="0021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Т. признан виновным в совершении правонарушения, предусмотренного  ч. 2 ст. 12.27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РФ (оставление места ДТП) и ему назначено наказание в виде лишения права управления транспортным средством на 1 год и 6 месяцев, в отношении него возбуждено дело об административном правонарушении и проведении административного расследования по факту вышеуказанного ДТП.</w:t>
      </w:r>
      <w:proofErr w:type="gramEnd"/>
    </w:p>
    <w:p w:rsidR="00210258" w:rsidRDefault="00210258" w:rsidP="0021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Т.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содеянном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признался полностью и теперь за ложный донос ему грозит наказание   вплоть до лишения свободы сроком до двух лет.</w:t>
      </w:r>
    </w:p>
    <w:p w:rsidR="00635F42" w:rsidRDefault="00635F42" w:rsidP="00647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258" w:rsidRPr="00210258" w:rsidRDefault="00210258" w:rsidP="00210258">
      <w:pPr>
        <w:pStyle w:val="1"/>
        <w:pBdr>
          <w:bottom w:val="single" w:sz="4" w:space="12" w:color="ECECEC"/>
        </w:pBdr>
        <w:shd w:val="clear" w:color="auto" w:fill="FFFFFF"/>
        <w:spacing w:before="0" w:after="0"/>
        <w:ind w:right="-238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258">
        <w:rPr>
          <w:rFonts w:ascii="Times New Roman" w:hAnsi="Times New Roman"/>
          <w:sz w:val="28"/>
          <w:szCs w:val="28"/>
          <w:u w:val="single"/>
        </w:rPr>
        <w:t>Прокурор Приморского района внес представление главе муниципального образования поселок Лисий Нос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Прокуратура Приморского района провела проверки муниципальных образований района на предмет соблюдения законодательства о контрактной системе в сфере закупок. 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В ходе проверки местной администрации муниципального образования поселок Лисий Нос установлено, что документация о проведении открытых аукционов в электронной форме утверждена в нарушение требований законодательства. Кроме того, выявлен незаконный допуск заявок не соответствующих требованиям документации к участию в закупке и незаконное отклонение членами аукционной комиссии муниципального образования заявок на участие в аукционе. 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В связи с выявленными нарушениями прокуратурой района в адрес главы местной администрации муниципального образования поселок Лисий Нос Сергея Федотова внесено представление, возбуждены дела об </w:t>
      </w:r>
      <w:hyperlink r:id="rId6" w:tgtFrame="_blank" w:tooltip="" w:history="1">
        <w:r w:rsidRPr="00210258">
          <w:rPr>
            <w:rStyle w:val="a4"/>
            <w:color w:val="auto"/>
            <w:sz w:val="28"/>
            <w:szCs w:val="28"/>
          </w:rPr>
          <w:t>административных правонарушениях,</w:t>
        </w:r>
      </w:hyperlink>
      <w:r w:rsidRPr="00210258">
        <w:rPr>
          <w:sz w:val="28"/>
          <w:szCs w:val="28"/>
        </w:rPr>
        <w:t xml:space="preserve"> предусмотренные </w:t>
      </w:r>
      <w:proofErr w:type="gramStart"/>
      <w:r w:rsidRPr="00210258">
        <w:rPr>
          <w:sz w:val="28"/>
          <w:szCs w:val="28"/>
        </w:rPr>
        <w:t>ч</w:t>
      </w:r>
      <w:proofErr w:type="gramEnd"/>
      <w:r w:rsidRPr="00210258">
        <w:rPr>
          <w:sz w:val="28"/>
          <w:szCs w:val="28"/>
        </w:rPr>
        <w:t xml:space="preserve">. 2 и ч. 4.2 </w:t>
      </w:r>
      <w:hyperlink r:id="rId7" w:tgtFrame="_blank" w:tooltip="" w:history="1">
        <w:r w:rsidRPr="00210258">
          <w:rPr>
            <w:rStyle w:val="a4"/>
            <w:color w:val="auto"/>
            <w:sz w:val="28"/>
            <w:szCs w:val="28"/>
          </w:rPr>
          <w:t xml:space="preserve">ст. 7.30 </w:t>
        </w:r>
        <w:proofErr w:type="spellStart"/>
        <w:r w:rsidRPr="00210258">
          <w:rPr>
            <w:rStyle w:val="a4"/>
            <w:color w:val="auto"/>
            <w:sz w:val="28"/>
            <w:szCs w:val="28"/>
          </w:rPr>
          <w:lastRenderedPageBreak/>
          <w:t>КоАП</w:t>
        </w:r>
        <w:proofErr w:type="spellEnd"/>
        <w:r w:rsidRPr="00210258">
          <w:rPr>
            <w:rStyle w:val="a4"/>
            <w:color w:val="auto"/>
            <w:sz w:val="28"/>
            <w:szCs w:val="28"/>
          </w:rPr>
          <w:t xml:space="preserve"> РФ</w:t>
        </w:r>
      </w:hyperlink>
      <w:r w:rsidRPr="00210258">
        <w:rPr>
          <w:sz w:val="28"/>
          <w:szCs w:val="28"/>
        </w:rPr>
        <w:t xml:space="preserve"> (нарушение порядка осуществления закупок товаров, работ, услуг для обеспечения государственных и муниципальных нужд). 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В отношении члена комиссии муниципального образования </w:t>
      </w:r>
      <w:proofErr w:type="spellStart"/>
      <w:r w:rsidRPr="00210258">
        <w:rPr>
          <w:sz w:val="28"/>
          <w:szCs w:val="28"/>
        </w:rPr>
        <w:t>Ульяны</w:t>
      </w:r>
      <w:proofErr w:type="spellEnd"/>
      <w:r w:rsidRPr="00210258">
        <w:rPr>
          <w:sz w:val="28"/>
          <w:szCs w:val="28"/>
        </w:rPr>
        <w:t xml:space="preserve"> Громовой возбуждено дело об административном правонарушении, предусмотренном </w:t>
      </w:r>
      <w:proofErr w:type="gramStart"/>
      <w:r w:rsidRPr="00210258">
        <w:rPr>
          <w:sz w:val="28"/>
          <w:szCs w:val="28"/>
        </w:rPr>
        <w:t>ч</w:t>
      </w:r>
      <w:proofErr w:type="gramEnd"/>
      <w:r w:rsidRPr="00210258">
        <w:rPr>
          <w:sz w:val="28"/>
          <w:szCs w:val="28"/>
        </w:rPr>
        <w:t xml:space="preserve">. 2. </w:t>
      </w:r>
      <w:hyperlink r:id="rId8" w:tgtFrame="_blank" w:tooltip="" w:history="1">
        <w:r w:rsidRPr="00210258">
          <w:rPr>
            <w:rStyle w:val="a4"/>
            <w:color w:val="auto"/>
            <w:sz w:val="28"/>
            <w:szCs w:val="28"/>
          </w:rPr>
          <w:t xml:space="preserve">ст. 7.30 </w:t>
        </w:r>
        <w:proofErr w:type="spellStart"/>
        <w:r w:rsidRPr="00210258">
          <w:rPr>
            <w:rStyle w:val="a4"/>
            <w:color w:val="auto"/>
            <w:sz w:val="28"/>
            <w:szCs w:val="28"/>
          </w:rPr>
          <w:t>КоАП</w:t>
        </w:r>
        <w:proofErr w:type="spellEnd"/>
        <w:r w:rsidRPr="00210258">
          <w:rPr>
            <w:rStyle w:val="a4"/>
            <w:color w:val="auto"/>
            <w:sz w:val="28"/>
            <w:szCs w:val="28"/>
          </w:rPr>
          <w:t xml:space="preserve"> РФ</w:t>
        </w:r>
      </w:hyperlink>
      <w:r w:rsidRPr="00210258">
        <w:rPr>
          <w:sz w:val="28"/>
          <w:szCs w:val="28"/>
        </w:rPr>
        <w:t xml:space="preserve">. 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proofErr w:type="gramStart"/>
      <w:r w:rsidRPr="00210258">
        <w:rPr>
          <w:sz w:val="28"/>
          <w:szCs w:val="28"/>
        </w:rPr>
        <w:t>По результатам рассмотрения административных материалов Управлением Федеральной антимонопольной службы по Санкт-Петербургу должностные лица привлечены к ответственности в виде штрафов на общую сумму</w:t>
      </w:r>
      <w:proofErr w:type="gramEnd"/>
      <w:r w:rsidRPr="00210258">
        <w:rPr>
          <w:sz w:val="28"/>
          <w:szCs w:val="28"/>
        </w:rPr>
        <w:t xml:space="preserve"> 23 тыс. рублей. </w:t>
      </w:r>
    </w:p>
    <w:p w:rsidR="00210258" w:rsidRPr="00210258" w:rsidRDefault="00210258" w:rsidP="00210258">
      <w:pPr>
        <w:pStyle w:val="a7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Устранение нарушений находится на контроле прокуратуры района. </w:t>
      </w:r>
    </w:p>
    <w:p w:rsid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  <w:u w:val="single"/>
        </w:rPr>
      </w:pPr>
      <w:r w:rsidRPr="00210258">
        <w:rPr>
          <w:sz w:val="28"/>
          <w:szCs w:val="28"/>
          <w:u w:val="single"/>
        </w:rPr>
        <w:t>Похитители денег из банкоматов Санкт-Петербурга отправятся в тюрьму.</w:t>
      </w: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Приморский районный суд Санкт-Петербурга вынес приговор в отношении организованной преступной группы лиц, совершившей тайные хищения денежных средств в особо крупном размере из банкоматов, расположенных в различных районах Санкт-Петербурга. </w:t>
      </w: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210258">
        <w:rPr>
          <w:sz w:val="28"/>
          <w:szCs w:val="28"/>
        </w:rPr>
        <w:t>Суд установил, что братья-близнецы Константин и Станислав Р</w:t>
      </w:r>
      <w:r>
        <w:rPr>
          <w:sz w:val="28"/>
          <w:szCs w:val="28"/>
        </w:rPr>
        <w:t>.</w:t>
      </w:r>
      <w:r w:rsidRPr="00210258">
        <w:rPr>
          <w:sz w:val="28"/>
          <w:szCs w:val="28"/>
        </w:rPr>
        <w:t>, работая в Санкт-Петербургских филиалах НКО «ИНКАХРАН» и ЗАО «</w:t>
      </w:r>
      <w:proofErr w:type="spellStart"/>
      <w:r w:rsidRPr="00210258">
        <w:rPr>
          <w:sz w:val="28"/>
          <w:szCs w:val="28"/>
        </w:rPr>
        <w:t>Москомприватбанк</w:t>
      </w:r>
      <w:proofErr w:type="spellEnd"/>
      <w:r w:rsidRPr="00210258">
        <w:rPr>
          <w:sz w:val="28"/>
          <w:szCs w:val="28"/>
        </w:rPr>
        <w:t>», обладая в силу своей профессиональной деятельности знаниями относительно технического устройства банкоматов, наличия либо отсутствия в них систем сигнализации и видеонаблюдения, а также служебной информацией о времени загрузки банкоматов денежными средствами и их количестве в конкретных автоматах, имея доступ к ключам и кодовым комбинациям</w:t>
      </w:r>
      <w:proofErr w:type="gramEnd"/>
      <w:r w:rsidRPr="00210258">
        <w:rPr>
          <w:sz w:val="28"/>
          <w:szCs w:val="28"/>
        </w:rPr>
        <w:t xml:space="preserve"> для открытия банкоматов и их сейфовых отсеков, создали и возглавили организованную преступную группу, в которую также вошли Юрий Б</w:t>
      </w:r>
      <w:r>
        <w:rPr>
          <w:sz w:val="28"/>
          <w:szCs w:val="28"/>
        </w:rPr>
        <w:t>.</w:t>
      </w:r>
      <w:r w:rsidRPr="00210258">
        <w:rPr>
          <w:sz w:val="28"/>
          <w:szCs w:val="28"/>
        </w:rPr>
        <w:t xml:space="preserve"> и Валентина Г</w:t>
      </w:r>
      <w:r>
        <w:rPr>
          <w:sz w:val="28"/>
          <w:szCs w:val="28"/>
        </w:rPr>
        <w:t>.</w:t>
      </w: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>За время осуществления преступной деятельности с января 2011 года по январь 2013 года соучастниками совершено хищение денежных средств из трех банкоматов на общую сумму более 8 млн. рублей.</w:t>
      </w: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10258">
        <w:rPr>
          <w:sz w:val="28"/>
          <w:szCs w:val="28"/>
        </w:rPr>
        <w:t xml:space="preserve">С учетом позиции государственного обвинения суд признал виновными братьев Романовых в инкриминируемых преступлениях и приговорил их к 3 годам 6 месяцам лишения свободы с отбыванием наказания в исправительной колонии общего режима. </w:t>
      </w:r>
    </w:p>
    <w:p w:rsidR="00210258" w:rsidRPr="00210258" w:rsidRDefault="00210258" w:rsidP="00210258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210258">
        <w:rPr>
          <w:sz w:val="28"/>
          <w:szCs w:val="28"/>
        </w:rPr>
        <w:t>Юрия Б</w:t>
      </w:r>
      <w:r>
        <w:rPr>
          <w:sz w:val="28"/>
          <w:szCs w:val="28"/>
        </w:rPr>
        <w:t>.</w:t>
      </w:r>
      <w:r w:rsidRPr="00210258">
        <w:rPr>
          <w:sz w:val="28"/>
          <w:szCs w:val="28"/>
        </w:rPr>
        <w:t xml:space="preserve">, с учетом имеющегося условного осуждения за совершение преступления, предусмотренного ч. 1 ст. 228 УК РФ (незаконные </w:t>
      </w:r>
      <w:hyperlink r:id="rId9" w:tooltip="Постановление Пленума Верховного Суда РФ от 15.06.2006 N 14&#10;(ред. от 23.12.2010)&#10;&quot;О судебной практике по делам о преступлениях, связанных с наркотическими средствами, психотропными, сильнодействующими и ядовитыми веществами&quot;" w:history="1">
        <w:r w:rsidRPr="00210258">
          <w:rPr>
            <w:rStyle w:val="a4"/>
            <w:sz w:val="28"/>
            <w:szCs w:val="28"/>
          </w:rPr>
          <w:t>приобретение</w:t>
        </w:r>
      </w:hyperlink>
      <w:r w:rsidRPr="00210258">
        <w:rPr>
          <w:sz w:val="28"/>
          <w:szCs w:val="28"/>
        </w:rPr>
        <w:t xml:space="preserve">, </w:t>
      </w:r>
      <w:hyperlink r:id="rId10" w:tooltip="Постановление Пленума Верховного Суда РФ от 15.06.2006 N 14&#10;(ред. от 23.12.2010)&#10;&quot;О судебной практике по делам о преступлениях, связанных с наркотическими средствами, психотропными, сильнодействующими и ядовитыми веществами&quot;" w:history="1">
        <w:r w:rsidRPr="00210258">
          <w:rPr>
            <w:rStyle w:val="a4"/>
            <w:sz w:val="28"/>
            <w:szCs w:val="28"/>
          </w:rPr>
          <w:t>хранение</w:t>
        </w:r>
      </w:hyperlink>
      <w:r w:rsidRPr="00210258">
        <w:rPr>
          <w:sz w:val="28"/>
          <w:szCs w:val="28"/>
        </w:rPr>
        <w:t xml:space="preserve">, </w:t>
      </w:r>
      <w:hyperlink r:id="rId11" w:tooltip="Постановление Пленума Верховного Суда РФ от 15.06.2006 N 14&#10;(ред. от 23.12.2010)&#10;&quot;О судебной практике по делам о преступлениях, связанных с наркотическими средствами, психотропными, сильнодействующими и ядовитыми веществами&quot;" w:history="1">
        <w:r w:rsidRPr="00210258">
          <w:rPr>
            <w:rStyle w:val="a4"/>
            <w:sz w:val="28"/>
            <w:szCs w:val="28"/>
          </w:rPr>
          <w:t>перевозка</w:t>
        </w:r>
      </w:hyperlink>
      <w:r w:rsidRPr="00210258">
        <w:rPr>
          <w:sz w:val="28"/>
          <w:szCs w:val="28"/>
        </w:rPr>
        <w:t xml:space="preserve">, </w:t>
      </w:r>
      <w:hyperlink r:id="rId12" w:tooltip="Постановление Пленума Верховного Суда РФ от 15.06.2006 N 14&#10;(ред. от 23.12.2010)&#10;&quot;О судебной практике по делам о преступлениях, связанных с наркотическими средствами, психотропными, сильнодействующими и ядовитыми веществами&quot;" w:history="1">
        <w:r w:rsidRPr="00210258">
          <w:rPr>
            <w:rStyle w:val="a4"/>
            <w:sz w:val="28"/>
            <w:szCs w:val="28"/>
          </w:rPr>
          <w:t>изготовление</w:t>
        </w:r>
      </w:hyperlink>
      <w:r w:rsidRPr="00210258">
        <w:rPr>
          <w:sz w:val="28"/>
          <w:szCs w:val="28"/>
        </w:rPr>
        <w:t xml:space="preserve">, </w:t>
      </w:r>
      <w:hyperlink r:id="rId13" w:tooltip="Постановление Пленума Верховного Суда РФ от 15.06.2006 N 14&#10;(ред. от 23.12.2010)&#10;&quot;О судебной практике по делам о преступлениях, связанных с наркотическими средствами, психотропными, сильнодействующими и ядовитыми веществами&quot;" w:history="1">
        <w:r w:rsidRPr="00210258">
          <w:rPr>
            <w:rStyle w:val="a4"/>
            <w:sz w:val="28"/>
            <w:szCs w:val="28"/>
          </w:rPr>
          <w:t>переработка</w:t>
        </w:r>
      </w:hyperlink>
      <w:r w:rsidRPr="00210258">
        <w:rPr>
          <w:sz w:val="28"/>
          <w:szCs w:val="28"/>
        </w:rPr>
        <w:t xml:space="preserve">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</w:t>
      </w:r>
      <w:hyperlink r:id="rId14" w:tooltip="Постановление Правительства РФ от 27.11.2010 N 934&#10;(ред. от 01.10.2012)&#10;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" w:history="1">
        <w:r w:rsidRPr="00210258">
          <w:rPr>
            <w:rStyle w:val="a4"/>
            <w:sz w:val="28"/>
            <w:szCs w:val="28"/>
          </w:rPr>
          <w:t>растений</w:t>
        </w:r>
      </w:hyperlink>
      <w:r w:rsidRPr="00210258">
        <w:rPr>
          <w:sz w:val="28"/>
          <w:szCs w:val="28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размере), суд приговорил к 3 годам и 7 месяцам лишения свободы с отбыванием наказания в исправительной колонии общего режима.</w:t>
      </w:r>
      <w:proofErr w:type="gramEnd"/>
    </w:p>
    <w:p w:rsidR="00210258" w:rsidRPr="00210258" w:rsidRDefault="00210258" w:rsidP="00210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58">
        <w:rPr>
          <w:rFonts w:ascii="Times New Roman" w:hAnsi="Times New Roman"/>
          <w:sz w:val="28"/>
          <w:szCs w:val="28"/>
        </w:rPr>
        <w:t>Валентину Г</w:t>
      </w:r>
      <w:r>
        <w:rPr>
          <w:rFonts w:ascii="Times New Roman" w:hAnsi="Times New Roman"/>
          <w:sz w:val="28"/>
          <w:szCs w:val="28"/>
        </w:rPr>
        <w:t>.</w:t>
      </w:r>
      <w:r w:rsidRPr="00210258">
        <w:rPr>
          <w:rFonts w:ascii="Times New Roman" w:hAnsi="Times New Roman"/>
          <w:sz w:val="28"/>
          <w:szCs w:val="28"/>
        </w:rPr>
        <w:t xml:space="preserve"> суд признал виновной в хищении денежных средств из одного банкомата и, с учетом совокупности смягчающих ее вину обстоятельств, признание своей вины, активное способствование раскрытию и расследованию </w:t>
      </w:r>
      <w:r w:rsidRPr="00210258">
        <w:rPr>
          <w:rFonts w:ascii="Times New Roman" w:hAnsi="Times New Roman"/>
          <w:sz w:val="28"/>
          <w:szCs w:val="28"/>
        </w:rPr>
        <w:lastRenderedPageBreak/>
        <w:t>преступлений, розыск имущества, добытого в результате преступлений, назначил ей условное наказание без ограничения свободы сроком на 3 года.</w:t>
      </w:r>
    </w:p>
    <w:p w:rsidR="00210258" w:rsidRPr="00210258" w:rsidRDefault="00210258" w:rsidP="0021025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258">
        <w:rPr>
          <w:rFonts w:ascii="Times New Roman" w:hAnsi="Times New Roman"/>
          <w:sz w:val="28"/>
          <w:szCs w:val="28"/>
        </w:rPr>
        <w:t>Также суд удовлетворил иски ОАО «</w:t>
      </w:r>
      <w:proofErr w:type="spellStart"/>
      <w:r w:rsidRPr="00210258">
        <w:rPr>
          <w:rFonts w:ascii="Times New Roman" w:hAnsi="Times New Roman"/>
          <w:sz w:val="28"/>
          <w:szCs w:val="28"/>
        </w:rPr>
        <w:t>Промсвязьюанк</w:t>
      </w:r>
      <w:proofErr w:type="spellEnd"/>
      <w:r w:rsidRPr="00210258">
        <w:rPr>
          <w:rFonts w:ascii="Times New Roman" w:hAnsi="Times New Roman"/>
          <w:sz w:val="28"/>
          <w:szCs w:val="28"/>
        </w:rPr>
        <w:t>» и ЗАО МКБ «</w:t>
      </w:r>
      <w:proofErr w:type="spellStart"/>
      <w:r w:rsidRPr="00210258">
        <w:rPr>
          <w:rFonts w:ascii="Times New Roman" w:hAnsi="Times New Roman"/>
          <w:sz w:val="28"/>
          <w:szCs w:val="28"/>
        </w:rPr>
        <w:t>Москомприватбанк</w:t>
      </w:r>
      <w:proofErr w:type="spellEnd"/>
      <w:r w:rsidRPr="00210258">
        <w:rPr>
          <w:rFonts w:ascii="Times New Roman" w:hAnsi="Times New Roman"/>
          <w:sz w:val="28"/>
          <w:szCs w:val="28"/>
        </w:rPr>
        <w:t>» о взыскании со злоумышленников материального ущерба в размере 4 545 500 рублей и 727112 рублей, соответственно.</w:t>
      </w:r>
    </w:p>
    <w:p w:rsidR="00210258" w:rsidRPr="00210258" w:rsidRDefault="00210258" w:rsidP="002102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BD2" w:rsidRPr="00210258" w:rsidRDefault="005D0294" w:rsidP="00210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58">
        <w:rPr>
          <w:rFonts w:ascii="Times New Roman" w:hAnsi="Times New Roman" w:cs="Times New Roman"/>
          <w:sz w:val="28"/>
          <w:szCs w:val="28"/>
        </w:rPr>
        <w:t>П</w:t>
      </w:r>
      <w:r w:rsidR="00FD652F" w:rsidRPr="00210258">
        <w:rPr>
          <w:rFonts w:ascii="Times New Roman" w:hAnsi="Times New Roman" w:cs="Times New Roman"/>
          <w:sz w:val="28"/>
          <w:szCs w:val="28"/>
        </w:rPr>
        <w:t>рокурор</w:t>
      </w:r>
      <w:r w:rsidR="002E3BD2" w:rsidRPr="00210258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2E3BD2" w:rsidRPr="00210258" w:rsidRDefault="00BF00EF" w:rsidP="00210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58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="00210258">
        <w:rPr>
          <w:rFonts w:ascii="Times New Roman" w:hAnsi="Times New Roman" w:cs="Times New Roman"/>
          <w:sz w:val="28"/>
          <w:szCs w:val="28"/>
        </w:rPr>
        <w:t xml:space="preserve">     </w:t>
      </w:r>
      <w:r w:rsidRPr="0021025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102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0258">
        <w:rPr>
          <w:rFonts w:ascii="Times New Roman" w:hAnsi="Times New Roman" w:cs="Times New Roman"/>
          <w:sz w:val="28"/>
          <w:szCs w:val="28"/>
        </w:rPr>
        <w:t>А.Г. Юрасов</w:t>
      </w:r>
    </w:p>
    <w:p w:rsidR="00C21521" w:rsidRPr="00210258" w:rsidRDefault="00C21521" w:rsidP="00210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BD2" w:rsidRPr="00210258" w:rsidRDefault="002E3BD2" w:rsidP="00210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3BD2" w:rsidRPr="00210258" w:rsidSect="00767999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03E"/>
    <w:multiLevelType w:val="multilevel"/>
    <w:tmpl w:val="9F2CC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61"/>
    <w:rsid w:val="0001637E"/>
    <w:rsid w:val="000176E0"/>
    <w:rsid w:val="00047C12"/>
    <w:rsid w:val="00052A00"/>
    <w:rsid w:val="00063E70"/>
    <w:rsid w:val="0007251F"/>
    <w:rsid w:val="00073E77"/>
    <w:rsid w:val="000C641A"/>
    <w:rsid w:val="000D7EB0"/>
    <w:rsid w:val="0010687D"/>
    <w:rsid w:val="001166D9"/>
    <w:rsid w:val="0012435E"/>
    <w:rsid w:val="00136453"/>
    <w:rsid w:val="0014176D"/>
    <w:rsid w:val="00143C51"/>
    <w:rsid w:val="001517C4"/>
    <w:rsid w:val="00152E83"/>
    <w:rsid w:val="001614DF"/>
    <w:rsid w:val="00166D24"/>
    <w:rsid w:val="0017105E"/>
    <w:rsid w:val="00182696"/>
    <w:rsid w:val="001B176F"/>
    <w:rsid w:val="001B7591"/>
    <w:rsid w:val="001B79D1"/>
    <w:rsid w:val="001C0C09"/>
    <w:rsid w:val="001D3EBB"/>
    <w:rsid w:val="00210258"/>
    <w:rsid w:val="00223B77"/>
    <w:rsid w:val="00241A46"/>
    <w:rsid w:val="00276536"/>
    <w:rsid w:val="002912FF"/>
    <w:rsid w:val="002B0D6F"/>
    <w:rsid w:val="002E208E"/>
    <w:rsid w:val="002E3BD2"/>
    <w:rsid w:val="0036689B"/>
    <w:rsid w:val="003B4FCD"/>
    <w:rsid w:val="003D6CED"/>
    <w:rsid w:val="004B39FE"/>
    <w:rsid w:val="004C2697"/>
    <w:rsid w:val="004C4179"/>
    <w:rsid w:val="00503ADB"/>
    <w:rsid w:val="00510687"/>
    <w:rsid w:val="0051343E"/>
    <w:rsid w:val="00545F96"/>
    <w:rsid w:val="00582C12"/>
    <w:rsid w:val="005D0294"/>
    <w:rsid w:val="00603F58"/>
    <w:rsid w:val="00635F42"/>
    <w:rsid w:val="0064706D"/>
    <w:rsid w:val="006526BC"/>
    <w:rsid w:val="00692A67"/>
    <w:rsid w:val="00692E6D"/>
    <w:rsid w:val="006C3C38"/>
    <w:rsid w:val="006E4959"/>
    <w:rsid w:val="007010ED"/>
    <w:rsid w:val="00704A26"/>
    <w:rsid w:val="00736471"/>
    <w:rsid w:val="00745D61"/>
    <w:rsid w:val="00760EA4"/>
    <w:rsid w:val="00767999"/>
    <w:rsid w:val="00794E9F"/>
    <w:rsid w:val="007F2A1F"/>
    <w:rsid w:val="008707D1"/>
    <w:rsid w:val="008C4204"/>
    <w:rsid w:val="008F3B81"/>
    <w:rsid w:val="00915FEF"/>
    <w:rsid w:val="00951B0A"/>
    <w:rsid w:val="009550BE"/>
    <w:rsid w:val="009D3492"/>
    <w:rsid w:val="009E1031"/>
    <w:rsid w:val="00A636AA"/>
    <w:rsid w:val="00A74B76"/>
    <w:rsid w:val="00AA19EA"/>
    <w:rsid w:val="00AB61F3"/>
    <w:rsid w:val="00AC35AF"/>
    <w:rsid w:val="00AE6E54"/>
    <w:rsid w:val="00B340B5"/>
    <w:rsid w:val="00BA4E9A"/>
    <w:rsid w:val="00BB4320"/>
    <w:rsid w:val="00BC131C"/>
    <w:rsid w:val="00BD7052"/>
    <w:rsid w:val="00BE33D7"/>
    <w:rsid w:val="00BE33F6"/>
    <w:rsid w:val="00BF00EF"/>
    <w:rsid w:val="00BF4C6A"/>
    <w:rsid w:val="00C04CF6"/>
    <w:rsid w:val="00C21521"/>
    <w:rsid w:val="00D01F46"/>
    <w:rsid w:val="00D11E6E"/>
    <w:rsid w:val="00D174CD"/>
    <w:rsid w:val="00D571A8"/>
    <w:rsid w:val="00D76822"/>
    <w:rsid w:val="00DF48D4"/>
    <w:rsid w:val="00E00E93"/>
    <w:rsid w:val="00E67040"/>
    <w:rsid w:val="00E7447B"/>
    <w:rsid w:val="00EE33B5"/>
    <w:rsid w:val="00EE6C94"/>
    <w:rsid w:val="00F0350A"/>
    <w:rsid w:val="00F35F67"/>
    <w:rsid w:val="00F773C7"/>
    <w:rsid w:val="00FB4BCF"/>
    <w:rsid w:val="00FD652F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9"/>
  </w:style>
  <w:style w:type="paragraph" w:styleId="1">
    <w:name w:val="heading 1"/>
    <w:basedOn w:val="a"/>
    <w:link w:val="10"/>
    <w:uiPriority w:val="9"/>
    <w:qFormat/>
    <w:rsid w:val="00210258"/>
    <w:pPr>
      <w:spacing w:before="240" w:after="120" w:line="240" w:lineRule="auto"/>
      <w:outlineLvl w:val="0"/>
    </w:pPr>
    <w:rPr>
      <w:rFonts w:ascii="inherit" w:eastAsia="Times New Roman" w:hAnsi="inherit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51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951B0A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92E6D"/>
    <w:rPr>
      <w:color w:val="0000FF"/>
      <w:u w:val="single"/>
    </w:rPr>
  </w:style>
  <w:style w:type="paragraph" w:styleId="a5">
    <w:name w:val="Body Text"/>
    <w:basedOn w:val="a"/>
    <w:link w:val="a6"/>
    <w:rsid w:val="00794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4E9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258"/>
    <w:rPr>
      <w:rFonts w:ascii="inherit" w:eastAsia="Times New Roman" w:hAnsi="inherit" w:cs="Times New Roman"/>
      <w:kern w:val="36"/>
      <w:sz w:val="43"/>
      <w:szCs w:val="43"/>
    </w:rPr>
  </w:style>
  <w:style w:type="paragraph" w:styleId="a7">
    <w:name w:val="Normal (Web)"/>
    <w:basedOn w:val="a"/>
    <w:uiPriority w:val="99"/>
    <w:semiHidden/>
    <w:unhideWhenUsed/>
    <w:rsid w:val="00210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02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57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2786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part/1448367/" TargetMode="External"/><Relationship Id="rId13" Type="http://schemas.openxmlformats.org/officeDocument/2006/relationships/hyperlink" Target="http://www.consultant.ru/document/cons_doc_LAW_109047/?dst=1000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ocspb.ru/content/part/1448367/" TargetMode="External"/><Relationship Id="rId12" Type="http://schemas.openxmlformats.org/officeDocument/2006/relationships/hyperlink" Target="http://www.consultant.ru/document/cons_doc_LAW_109047/?dst=10010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ocspb.ru/content/base/278232/" TargetMode="External"/><Relationship Id="rId11" Type="http://schemas.openxmlformats.org/officeDocument/2006/relationships/hyperlink" Target="http://www.consultant.ru/document/cons_doc_LAW_109047/?dst=1001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9047/?dst=100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9047/?dst=100104" TargetMode="External"/><Relationship Id="rId14" Type="http://schemas.openxmlformats.org/officeDocument/2006/relationships/hyperlink" Target="http://www.consultant.ru/document/cons_doc_LAW_136226/?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76F8-D9FB-4907-AE65-A2D80199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interuser</cp:lastModifiedBy>
  <cp:revision>2</cp:revision>
  <cp:lastPrinted>2015-01-27T08:32:00Z</cp:lastPrinted>
  <dcterms:created xsi:type="dcterms:W3CDTF">2015-03-18T12:48:00Z</dcterms:created>
  <dcterms:modified xsi:type="dcterms:W3CDTF">2015-03-18T12:48:00Z</dcterms:modified>
</cp:coreProperties>
</file>