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DB" w:rsidRPr="001D4BDB" w:rsidRDefault="001D4BDB" w:rsidP="001D4BDB">
      <w:pPr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4BDB">
        <w:rPr>
          <w:rFonts w:ascii="Times New Roman" w:eastAsia="Calibri" w:hAnsi="Times New Roman" w:cs="Times New Roman"/>
          <w:sz w:val="28"/>
          <w:szCs w:val="28"/>
        </w:rPr>
        <w:t xml:space="preserve">Главам всех муниципальных образований </w:t>
      </w:r>
    </w:p>
    <w:p w:rsidR="001D4BDB" w:rsidRPr="001D4BDB" w:rsidRDefault="001D4BDB" w:rsidP="001D4BDB">
      <w:pPr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4BDB">
        <w:rPr>
          <w:rFonts w:ascii="Times New Roman" w:eastAsia="Calibri" w:hAnsi="Times New Roman" w:cs="Times New Roman"/>
          <w:sz w:val="28"/>
          <w:szCs w:val="28"/>
        </w:rPr>
        <w:t>Приморского района Санкт-Петербурга</w:t>
      </w:r>
    </w:p>
    <w:p w:rsidR="001D4BDB" w:rsidRPr="001D4BDB" w:rsidRDefault="001D4BDB" w:rsidP="001D4BDB">
      <w:pPr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4BDB" w:rsidRPr="001D4BDB" w:rsidRDefault="001D4BDB" w:rsidP="001D4BDB">
      <w:pPr>
        <w:spacing w:line="240" w:lineRule="exact"/>
        <w:jc w:val="right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1D4BDB" w:rsidRPr="001D4BDB" w:rsidRDefault="001D4BDB" w:rsidP="001D4BDB">
      <w:pPr>
        <w:spacing w:line="240" w:lineRule="exact"/>
        <w:jc w:val="right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D4BDB">
        <w:rPr>
          <w:rFonts w:ascii="Times New Roman" w:eastAsia="Calibri" w:hAnsi="Times New Roman" w:cs="Times New Roman"/>
          <w:color w:val="C00000"/>
          <w:sz w:val="28"/>
          <w:szCs w:val="28"/>
        </w:rPr>
        <w:t>Информация для размещения на сайтах и в печатных изданиях МО.</w:t>
      </w:r>
    </w:p>
    <w:p w:rsidR="001D4BDB" w:rsidRPr="001D4BDB" w:rsidRDefault="001D4BDB" w:rsidP="000A343F">
      <w:pPr>
        <w:pBdr>
          <w:bottom w:val="single" w:sz="6" w:space="14" w:color="ECECEC"/>
        </w:pBdr>
        <w:shd w:val="clear" w:color="auto" w:fill="FFFFFF"/>
        <w:ind w:right="-374"/>
        <w:jc w:val="both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1D4BDB" w:rsidRPr="001D4BDB" w:rsidRDefault="001D4BDB" w:rsidP="000A343F">
      <w:pPr>
        <w:pBdr>
          <w:bottom w:val="single" w:sz="6" w:space="14" w:color="ECECEC"/>
        </w:pBdr>
        <w:shd w:val="clear" w:color="auto" w:fill="FFFFFF"/>
        <w:ind w:right="-374"/>
        <w:jc w:val="both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0A343F" w:rsidRPr="000A343F" w:rsidRDefault="000A343F" w:rsidP="000A343F">
      <w:pPr>
        <w:pBdr>
          <w:bottom w:val="single" w:sz="6" w:space="14" w:color="ECECEC"/>
        </w:pBdr>
        <w:shd w:val="clear" w:color="auto" w:fill="FFFFFF"/>
        <w:ind w:right="-374"/>
        <w:jc w:val="both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A343F">
        <w:rPr>
          <w:rFonts w:ascii="Times New Roman" w:hAnsi="Times New Roman" w:cs="Times New Roman"/>
          <w:b/>
          <w:kern w:val="36"/>
          <w:sz w:val="28"/>
          <w:szCs w:val="28"/>
        </w:rPr>
        <w:t>ПРОКУРАТУРА РАЗЪЯСНЯЕТ</w:t>
      </w:r>
    </w:p>
    <w:p w:rsidR="000A343F" w:rsidRPr="000A343F" w:rsidRDefault="000A343F" w:rsidP="000A343F">
      <w:pPr>
        <w:pBdr>
          <w:bottom w:val="single" w:sz="6" w:space="14" w:color="ECECEC"/>
        </w:pBdr>
        <w:shd w:val="clear" w:color="auto" w:fill="FFFFFF"/>
        <w:ind w:right="-374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u w:val="single"/>
        </w:rPr>
      </w:pPr>
      <w:r w:rsidRPr="000A343F">
        <w:rPr>
          <w:rFonts w:ascii="Times New Roman" w:hAnsi="Times New Roman" w:cs="Times New Roman"/>
          <w:kern w:val="36"/>
          <w:sz w:val="28"/>
          <w:szCs w:val="28"/>
          <w:u w:val="single"/>
        </w:rPr>
        <w:t>Льготы работающим студентам</w:t>
      </w:r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43F">
        <w:rPr>
          <w:rFonts w:ascii="Times New Roman" w:hAnsi="Times New Roman" w:cs="Times New Roman"/>
          <w:sz w:val="28"/>
          <w:szCs w:val="28"/>
        </w:rPr>
        <w:t xml:space="preserve">Работникам, совмещающим работу с обучением в вузах, работодателями в соответствии с положениями </w:t>
      </w:r>
      <w:hyperlink r:id="rId5" w:tgtFrame="_blank" w:tooltip="" w:history="1">
        <w:r w:rsidRPr="000A343F">
          <w:rPr>
            <w:rFonts w:ascii="Times New Roman" w:hAnsi="Times New Roman" w:cs="Times New Roman"/>
            <w:sz w:val="28"/>
            <w:szCs w:val="28"/>
          </w:rPr>
          <w:t>ст. 173</w:t>
        </w:r>
      </w:hyperlink>
      <w:r w:rsidRPr="000A343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предоставляются дополнительные отпуска с сохранением средней заработной платы, если они успешно обучаются на заочной и </w:t>
      </w:r>
      <w:proofErr w:type="spellStart"/>
      <w:r w:rsidRPr="000A343F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0A343F">
        <w:rPr>
          <w:rFonts w:ascii="Times New Roman" w:hAnsi="Times New Roman" w:cs="Times New Roman"/>
          <w:sz w:val="28"/>
          <w:szCs w:val="28"/>
        </w:rPr>
        <w:t xml:space="preserve"> формах обучения в вузах, имеющих государственную аккредитацию. </w:t>
      </w:r>
      <w:proofErr w:type="gramEnd"/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t xml:space="preserve">Для прохождения промежуточной аттестации работодатель обязан предоставить работнику, совмещающему работу с обучением в вузах, на первом и втором курсах40 календарных дней; на втором курсе - 50 календарных дней (при освоении основных образовательных программ в сокращенные сроки); на каждом из последующих курсов - по 50 календарных дней. </w:t>
      </w:r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t xml:space="preserve">Для прохождения государственной итоговой аттестации работникам, совмещающим работу с обучением в вузах, предоставляется отпуск до четырех месяцев в соответствии с учебным планом образовательной программы. </w:t>
      </w:r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t xml:space="preserve">Гарантии и компенсации работникам, совмещающим работу с получением образования, предоставляются при получении образования соответствующего уровня впервые. </w:t>
      </w:r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дополнительного отпуска работодателю направляется заявление с приложением справки-вызова, выданной учебным заведением. </w:t>
      </w:r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работодателем к дополнительному отпуску могут присоединяться ежегодные оплачиваемые отпуска. </w:t>
      </w:r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t xml:space="preserve">Работникам, успешно осваивающим имеющие государственную аккредитацию программы </w:t>
      </w:r>
      <w:proofErr w:type="spellStart"/>
      <w:r w:rsidRPr="000A343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3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43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A343F">
        <w:rPr>
          <w:rFonts w:ascii="Times New Roman" w:hAnsi="Times New Roman" w:cs="Times New Roman"/>
          <w:sz w:val="28"/>
          <w:szCs w:val="28"/>
        </w:rPr>
        <w:t xml:space="preserve"> или магистратуры по заочной форме обучения, один раз в учебном году работодатель оплачивает проезд к месту нахождения ВУЗа и обратно. </w:t>
      </w:r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43F">
        <w:rPr>
          <w:rFonts w:ascii="Times New Roman" w:hAnsi="Times New Roman" w:cs="Times New Roman"/>
          <w:sz w:val="28"/>
          <w:szCs w:val="28"/>
        </w:rPr>
        <w:t xml:space="preserve">По желанию работников, осваивающих имеющие государственную аккредитацию программы </w:t>
      </w:r>
      <w:proofErr w:type="spellStart"/>
      <w:r w:rsidRPr="000A343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3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43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A343F">
        <w:rPr>
          <w:rFonts w:ascii="Times New Roman" w:hAnsi="Times New Roman" w:cs="Times New Roman"/>
          <w:sz w:val="28"/>
          <w:szCs w:val="28"/>
        </w:rPr>
        <w:t xml:space="preserve"> или магистратуры по заочной и </w:t>
      </w:r>
      <w:proofErr w:type="spellStart"/>
      <w:r w:rsidRPr="000A343F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0A343F">
        <w:rPr>
          <w:rFonts w:ascii="Times New Roman" w:hAnsi="Times New Roman" w:cs="Times New Roman"/>
          <w:sz w:val="28"/>
          <w:szCs w:val="28"/>
        </w:rPr>
        <w:t xml:space="preserve"> формам обучения, в соответствии с трудовым законодательством на период 10 учебных месяцев перед началом прохождения государственной итоговой аттестации может быть установлена рабочая неделя, сокращенная на семь часов. </w:t>
      </w:r>
      <w:proofErr w:type="gramEnd"/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t xml:space="preserve">По соглашению работника и работодателя рабочее время сокращается путем предоставления работнику одного свободного от работы дня в неделю либо сокращения продолжительности рабочего дня в течение недели. </w:t>
      </w:r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t xml:space="preserve">За время освобождения от работы указанным работникам выплачивается 50 процентов среднего заработка по основному месту работы, но не ниже установленного минимального </w:t>
      </w:r>
      <w:proofErr w:type="gramStart"/>
      <w:r w:rsidRPr="000A343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0A3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43F" w:rsidRPr="000A343F" w:rsidRDefault="000A343F" w:rsidP="000A34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lastRenderedPageBreak/>
        <w:t xml:space="preserve">Работнику, совмещающему работу с получением образования одновременно в двух организациях, осуществляющих образовательную деятельность, гарантии и компенсации предоставляются только в связи с получением образования в одной из этих организаций (по выбору работника). </w:t>
      </w:r>
    </w:p>
    <w:p w:rsidR="000A343F" w:rsidRPr="000A343F" w:rsidRDefault="000A343F" w:rsidP="000A343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t xml:space="preserve">За защитой нарушенного права в случае отказа работодателя предоставить работнику перечисленные выше льготы следует обращаться в Гострудинспекцию Санкт-Петербурга или в суд, а также в прокуратуру района. </w:t>
      </w:r>
    </w:p>
    <w:p w:rsidR="000B375E" w:rsidRDefault="000B375E" w:rsidP="000A343F">
      <w:pPr>
        <w:jc w:val="both"/>
        <w:rPr>
          <w:sz w:val="28"/>
          <w:szCs w:val="28"/>
        </w:rPr>
      </w:pPr>
    </w:p>
    <w:p w:rsidR="000A343F" w:rsidRPr="000A343F" w:rsidRDefault="000A343F" w:rsidP="000A343F">
      <w:pPr>
        <w:pStyle w:val="1"/>
        <w:pBdr>
          <w:bottom w:val="single" w:sz="4" w:space="12" w:color="ECECEC"/>
        </w:pBdr>
        <w:shd w:val="clear" w:color="auto" w:fill="FFFFFF"/>
        <w:spacing w:before="0" w:after="0"/>
        <w:ind w:right="-240"/>
        <w:jc w:val="both"/>
        <w:rPr>
          <w:rFonts w:ascii="Times New Roman" w:hAnsi="Times New Roman"/>
          <w:sz w:val="28"/>
          <w:szCs w:val="28"/>
          <w:u w:val="single"/>
        </w:rPr>
      </w:pPr>
      <w:r w:rsidRPr="000A343F">
        <w:rPr>
          <w:rFonts w:ascii="Times New Roman" w:hAnsi="Times New Roman"/>
          <w:sz w:val="28"/>
          <w:szCs w:val="28"/>
          <w:u w:val="single"/>
        </w:rPr>
        <w:t>Порядок получения потребительского кредита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С 01.07.2014 вступил в силу Федеральный закон от 21.12.2013 №353-ФЗ «О потребительском кредите (займе)», регулирующий отношения, возникающие в связи с предоставлением потребительского кредита физическим лицам в целях, не связанных с осуществлением предпринимательской деятельности.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Закон распространяет свое действие на все потребительские кредиты (за исключением ипотечных), полученных в банке, а также на займы в </w:t>
      </w:r>
      <w:proofErr w:type="spellStart"/>
      <w:r w:rsidRPr="000A343F">
        <w:rPr>
          <w:sz w:val="28"/>
          <w:szCs w:val="28"/>
        </w:rPr>
        <w:t>микрофинансовых</w:t>
      </w:r>
      <w:proofErr w:type="spellEnd"/>
      <w:r w:rsidRPr="000A343F">
        <w:rPr>
          <w:sz w:val="28"/>
          <w:szCs w:val="28"/>
        </w:rPr>
        <w:t xml:space="preserve"> организациях, ломбардах и кредитных кооперативах.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i/>
          <w:sz w:val="28"/>
          <w:szCs w:val="28"/>
        </w:rPr>
      </w:pPr>
      <w:r w:rsidRPr="000A343F">
        <w:rPr>
          <w:i/>
          <w:sz w:val="28"/>
          <w:szCs w:val="28"/>
        </w:rPr>
        <w:t xml:space="preserve">На что следует обратить внимание при заключении договора?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Договор потребительского кредита (займа) состоит из общих и индивидуальных условий.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Общие условия потребительского кредитования устанавливает банк (или иной кредитор) самостоятельно для неограниченного количества договоров.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Как правило, общие условия регламентируют порядок открытия и совершения операций по текущему кредитному счету, порядок предоставления кредита, основополагающие права и обязанности сторон, порядок расчетов и др.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Общие условия излагаются в формулярах или иных стандартных формах и должны быть размещены в местах приема заявлений о предоставлении кредита (займа), в том числе в информационно-телекоммуникационной сети «Интернет».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Индивидуальные условия договора потребительского кредита (займа) согласовываются кредитором и заемщиком при заключении договора, их перечень приведен в </w:t>
      </w:r>
      <w:proofErr w:type="gramStart"/>
      <w:r w:rsidRPr="000A343F">
        <w:rPr>
          <w:sz w:val="28"/>
          <w:szCs w:val="28"/>
        </w:rPr>
        <w:t>ч</w:t>
      </w:r>
      <w:proofErr w:type="gramEnd"/>
      <w:r w:rsidRPr="000A343F">
        <w:rPr>
          <w:sz w:val="28"/>
          <w:szCs w:val="28"/>
        </w:rPr>
        <w:t xml:space="preserve">. 9 ст. 5 Закона (о сумме кредита, сроке договора и процентной ставке, размере и периодичности платежей и др.).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Особое внимание необходимо обратить на следующие условия: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1. Сумма кредита (объем денежных средств, которые предоставляются заемщику) и полная стоимость кредита (объем денежных средств, подлежащих уплате по истечении срока кредитования с учетом суммы основного долга, процентов за пользование кредитом и др. выплат, определенных условиями договора).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Полная стоимость кредита рассчитывается по определенной законом формуле и должна быть размещена в квадратной рамке в правом верхнем углу первой страницы договора.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Взимание комиссии за выдачу кредитных средств является незаконным.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2. Валюта кредита.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lastRenderedPageBreak/>
        <w:t xml:space="preserve">Кредит может быть выдан как в рублях, так и в иностранной валюте по соглашению сторон. Правом выдавать потребительские кредиты в иностранной валюте наделены только банки.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3. Порядок возврата кредита.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Погашение (возврат) кредита, как правило, производится путем списания банком денежных средств со счета клиента-заемщика по его платежному поручению (письменному распоряжению) либо без такового в </w:t>
      </w:r>
      <w:proofErr w:type="spellStart"/>
      <w:r w:rsidRPr="000A343F">
        <w:rPr>
          <w:sz w:val="28"/>
          <w:szCs w:val="28"/>
        </w:rPr>
        <w:t>безакцептном</w:t>
      </w:r>
      <w:proofErr w:type="spellEnd"/>
      <w:r w:rsidRPr="000A343F">
        <w:rPr>
          <w:sz w:val="28"/>
          <w:szCs w:val="28"/>
        </w:rPr>
        <w:t xml:space="preserve"> порядке. Денежные средства можно внести наличными в кассу банка-кредитора или перевести на счет клиента-заемщика через органы связи или другие кредитные организации.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Вернуть денежные средства в иностранной валюте можно только в безналичном порядке.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В договоре потребительского кредита (займа) должен быть предусмотрен бесплатный способ возврата кредита (займа) в населенном пункте по месту получения кредита или по месту нахождения заемщика.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i/>
          <w:sz w:val="28"/>
          <w:szCs w:val="28"/>
        </w:rPr>
      </w:pPr>
      <w:r w:rsidRPr="000A343F">
        <w:rPr>
          <w:i/>
          <w:sz w:val="28"/>
          <w:szCs w:val="28"/>
        </w:rPr>
        <w:t xml:space="preserve">Может ли кредитор переуступить права по договору?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proofErr w:type="gramStart"/>
      <w:r w:rsidRPr="000A343F">
        <w:rPr>
          <w:sz w:val="28"/>
          <w:szCs w:val="28"/>
        </w:rPr>
        <w:t xml:space="preserve">Договор потребительского кредита (займа) может содержать условие о возможности уступки банком (иным кредитором) прав (требований) по договору третьим лицам, в том числе не осуществляющим профессиональную деятельность по предоставлению потребительских займов (например, коллекторам), однако заемщик вправе не согласиться с подобным условием при заключении кредитного договора, так как оно носит индивидуальный характер и должно быть обязательно согласовано заемщиком и кредитором. </w:t>
      </w:r>
      <w:proofErr w:type="gramEnd"/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i/>
          <w:sz w:val="28"/>
          <w:szCs w:val="28"/>
        </w:rPr>
      </w:pPr>
      <w:r w:rsidRPr="000A343F">
        <w:rPr>
          <w:i/>
          <w:sz w:val="28"/>
          <w:szCs w:val="28"/>
        </w:rPr>
        <w:t xml:space="preserve">Вправе ли кредитор требовать заключения договора страхования?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>Закон не устанавливает для заемщика обязанности заключения договора обязательного страхования при заключении договора потребительского кредита (займа), однако кредитор в целях обеспечения исполнения обязатель</w:t>
      </w:r>
      <w:proofErr w:type="gramStart"/>
      <w:r w:rsidRPr="000A343F">
        <w:rPr>
          <w:sz w:val="28"/>
          <w:szCs w:val="28"/>
        </w:rPr>
        <w:t>ств впр</w:t>
      </w:r>
      <w:proofErr w:type="gramEnd"/>
      <w:r w:rsidRPr="000A343F">
        <w:rPr>
          <w:sz w:val="28"/>
          <w:szCs w:val="28"/>
        </w:rPr>
        <w:t xml:space="preserve">аве потребовать от заемщика застраховать за свой счет заложенное имущество, а также иной страховой интерес заемщика.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Такая обязанность может быть возложена на заемщика лишь в рамках согласованного сторонами договора потребительского кредита (займа), при наличии письменного согласия заемщика на заключение соответствующего договора страхования.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При этом заемщик не обязан оформлять страховой полис у аккредитованных кредитором страховщиков, а вправе самостоятельно выбрать страховую компанию.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Стоит отметить, что, если в договоре предусмотрено условие о заключении договора страхования, в случае его неисполнения в 30-ти </w:t>
      </w:r>
      <w:proofErr w:type="spellStart"/>
      <w:r w:rsidRPr="000A343F">
        <w:rPr>
          <w:sz w:val="28"/>
          <w:szCs w:val="28"/>
        </w:rPr>
        <w:t>дневный</w:t>
      </w:r>
      <w:proofErr w:type="spellEnd"/>
      <w:r w:rsidRPr="000A343F">
        <w:rPr>
          <w:sz w:val="28"/>
          <w:szCs w:val="28"/>
        </w:rPr>
        <w:t xml:space="preserve"> срок кредитор вправе расторгнуть договор и потребовать возврата кредита или увеличить процентную ставку по кредиту.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i/>
          <w:sz w:val="28"/>
          <w:szCs w:val="28"/>
        </w:rPr>
      </w:pPr>
      <w:r w:rsidRPr="000A343F">
        <w:rPr>
          <w:i/>
          <w:sz w:val="28"/>
          <w:szCs w:val="28"/>
        </w:rPr>
        <w:t xml:space="preserve">Куда обращаться за защитой нарушенного права?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>В случае</w:t>
      </w:r>
      <w:proofErr w:type="gramStart"/>
      <w:r w:rsidRPr="000A343F">
        <w:rPr>
          <w:sz w:val="28"/>
          <w:szCs w:val="28"/>
        </w:rPr>
        <w:t>,</w:t>
      </w:r>
      <w:proofErr w:type="gramEnd"/>
      <w:r w:rsidRPr="000A343F">
        <w:rPr>
          <w:sz w:val="28"/>
          <w:szCs w:val="28"/>
        </w:rPr>
        <w:t xml:space="preserve"> если кредитором при заключении или исполнении договора нарушены положения названного Закона, можно обратиться в Управление Службы по защите прав потребителей финансовых услуг и </w:t>
      </w:r>
      <w:proofErr w:type="spellStart"/>
      <w:r w:rsidRPr="000A343F">
        <w:rPr>
          <w:sz w:val="28"/>
          <w:szCs w:val="28"/>
        </w:rPr>
        <w:t>миноритарных</w:t>
      </w:r>
      <w:proofErr w:type="spellEnd"/>
      <w:r w:rsidRPr="000A343F">
        <w:rPr>
          <w:sz w:val="28"/>
          <w:szCs w:val="28"/>
        </w:rPr>
        <w:t xml:space="preserve"> акционеров в Северо-Западном федеральном округе.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lastRenderedPageBreak/>
        <w:t xml:space="preserve">Отстоять нарушенное право, взыскать денежные средства, незаконно удержанные кредитором, можно путем подачи искового заявления о защите прав потребителей к кредитору в суд по месту жительства или месту пребывания истца, либо по месту заключения или месту исполнения договора.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Если кредитор или лицо, которому уступлено право (требование) по кредиту, нарушают требования ст. 15 Закона (осуществляют звонки в ночное время, высказывают угрозы жизни и здоровью и др.), следует обращаться в органы внутренних дел с заявлением о привлечении названных лиц к административной ответственности. </w:t>
      </w:r>
    </w:p>
    <w:p w:rsidR="000A343F" w:rsidRPr="000A343F" w:rsidRDefault="000A343F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0A343F">
        <w:rPr>
          <w:sz w:val="28"/>
          <w:szCs w:val="28"/>
        </w:rPr>
        <w:t xml:space="preserve">Вместе с тем, необходимо помнить, что договор потребительского кредита – это соглашение между кредитором и заемщиком, подписав которое, Вы соглашаетесь со всеми условиями, изложенными в договоре. Внимательно прочитайте документы, которые вам предлагают подписать при выдаче кредита, и, при необходимости, предварительно получите консультацию юриста. </w:t>
      </w:r>
    </w:p>
    <w:p w:rsidR="000A343F" w:rsidRPr="000A343F" w:rsidRDefault="000A343F" w:rsidP="001D4BDB">
      <w:pPr>
        <w:shd w:val="clear" w:color="auto" w:fill="FFFFFF"/>
        <w:spacing w:line="2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3F">
        <w:rPr>
          <w:rFonts w:ascii="Times New Roman" w:hAnsi="Times New Roman" w:cs="Times New Roman"/>
          <w:sz w:val="28"/>
          <w:szCs w:val="28"/>
        </w:rPr>
        <w:pict/>
      </w:r>
    </w:p>
    <w:p w:rsidR="000A343F" w:rsidRDefault="000A343F" w:rsidP="000A3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BDB" w:rsidRPr="001D4BDB" w:rsidRDefault="001D4BDB" w:rsidP="001D4BDB">
      <w:pPr>
        <w:pBdr>
          <w:bottom w:val="single" w:sz="6" w:space="14" w:color="ECECEC"/>
        </w:pBdr>
        <w:shd w:val="clear" w:color="auto" w:fill="FFFFFF"/>
        <w:ind w:right="-374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u w:val="single"/>
        </w:rPr>
      </w:pPr>
      <w:r w:rsidRPr="001D4BDB">
        <w:rPr>
          <w:rFonts w:ascii="Times New Roman" w:hAnsi="Times New Roman" w:cs="Times New Roman"/>
          <w:kern w:val="36"/>
          <w:sz w:val="28"/>
          <w:szCs w:val="28"/>
          <w:u w:val="single"/>
        </w:rPr>
        <w:t>Гарантии при увольнении беременных женщин</w:t>
      </w:r>
    </w:p>
    <w:p w:rsidR="001D4BDB" w:rsidRPr="001D4BDB" w:rsidRDefault="001D4BDB" w:rsidP="001D4B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D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gtFrame="_blank" w:tooltip="" w:history="1">
        <w:r w:rsidRPr="001D4BDB">
          <w:rPr>
            <w:rFonts w:ascii="Times New Roman" w:hAnsi="Times New Roman" w:cs="Times New Roman"/>
            <w:sz w:val="28"/>
            <w:szCs w:val="28"/>
          </w:rPr>
          <w:t>ст. 261</w:t>
        </w:r>
      </w:hyperlink>
      <w:r w:rsidRPr="001D4BD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запрещается расторжение трудового договора по инициативе работодателя с беременными женщинами, за исключением случаев ликвидации организации либо прекращения деятельности индивидуальным предпринимателем. </w:t>
      </w:r>
    </w:p>
    <w:p w:rsidR="001D4BDB" w:rsidRPr="001D4BDB" w:rsidRDefault="001D4BDB" w:rsidP="001D4B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DB">
        <w:rPr>
          <w:rFonts w:ascii="Times New Roman" w:hAnsi="Times New Roman" w:cs="Times New Roman"/>
          <w:sz w:val="28"/>
          <w:szCs w:val="28"/>
        </w:rPr>
        <w:t xml:space="preserve">Спор о восстановлении на работе подлежит рассмотрению в судебном порядке. Заявление в суд должно быть подано в течение 1 месяца с момента вручения копии приказа об увольнении или вручения трудовой книжки. </w:t>
      </w:r>
    </w:p>
    <w:p w:rsidR="001D4BDB" w:rsidRPr="001D4BDB" w:rsidRDefault="001D4BDB" w:rsidP="001D4B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DB">
        <w:rPr>
          <w:rFonts w:ascii="Times New Roman" w:hAnsi="Times New Roman" w:cs="Times New Roman"/>
          <w:sz w:val="28"/>
          <w:szCs w:val="28"/>
        </w:rPr>
        <w:t xml:space="preserve">Если ко времени рассмотрения судом спора об увольнении беременной женщины по инициативе работодателя организация ликвидирована, индивидуальный предприниматель прекратил деятельность, суд признает увольнение незаконным, изменяет формулировку основания увольнения на увольнение в связи с ликвидацией организации либо прекращением деятельности в качестве индивидуального предпринимателя. Дата увольнения изменяется на дату внесения записи о ликвидации юридического лица в единый государственный реестр юридических лиц или на дату исключения индивидуального предпринимателя из соответствующего реестра. </w:t>
      </w:r>
    </w:p>
    <w:p w:rsidR="001D4BDB" w:rsidRPr="001D4BDB" w:rsidRDefault="001D4BDB" w:rsidP="001D4B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DB">
        <w:rPr>
          <w:rFonts w:ascii="Times New Roman" w:hAnsi="Times New Roman" w:cs="Times New Roman"/>
          <w:sz w:val="28"/>
          <w:szCs w:val="28"/>
        </w:rPr>
        <w:t xml:space="preserve">Отсутствие у работодателя сведений о беременности работника не является основанием для отказа в удовлетворении иска о восстановлении на работе. Женщина подлежит восстановлению на работе и в том случае, если к моменту рассмотрения в суде ее иска беременность не сохранилась. </w:t>
      </w:r>
    </w:p>
    <w:p w:rsidR="001D4BDB" w:rsidRDefault="001D4BDB" w:rsidP="001D4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BDB" w:rsidRPr="001D4BDB" w:rsidRDefault="001D4BDB" w:rsidP="001D4BDB">
      <w:pPr>
        <w:pStyle w:val="1"/>
        <w:pBdr>
          <w:bottom w:val="single" w:sz="4" w:space="12" w:color="ECECEC"/>
        </w:pBdr>
        <w:shd w:val="clear" w:color="auto" w:fill="FFFFFF"/>
        <w:spacing w:before="0" w:after="0"/>
        <w:ind w:right="-240"/>
        <w:jc w:val="both"/>
        <w:rPr>
          <w:rFonts w:ascii="Times New Roman" w:hAnsi="Times New Roman"/>
          <w:sz w:val="28"/>
          <w:szCs w:val="28"/>
          <w:u w:val="single"/>
        </w:rPr>
      </w:pPr>
      <w:r w:rsidRPr="001D4BDB">
        <w:rPr>
          <w:rFonts w:ascii="Times New Roman" w:hAnsi="Times New Roman"/>
          <w:sz w:val="28"/>
          <w:szCs w:val="28"/>
          <w:u w:val="single"/>
        </w:rPr>
        <w:t>Основания и порядок принятия решения о запрете въезда на территорию Российской Федерации иностранным гражданам</w:t>
      </w:r>
    </w:p>
    <w:p w:rsidR="001D4BDB" w:rsidRPr="001D4BDB" w:rsidRDefault="001D4BDB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1D4BDB">
        <w:rPr>
          <w:sz w:val="28"/>
          <w:szCs w:val="28"/>
        </w:rPr>
        <w:t xml:space="preserve">Федеральным законом «О порядке выезда из Российской Федерации и въезда в Российскую Федерацию» установлены следующие основания для отказа иностранным гражданам во въезде на территорию Российской Федерации: </w:t>
      </w:r>
    </w:p>
    <w:p w:rsidR="001D4BDB" w:rsidRPr="001D4BDB" w:rsidRDefault="001D4BDB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1D4BDB">
        <w:rPr>
          <w:sz w:val="28"/>
          <w:szCs w:val="28"/>
        </w:rPr>
        <w:lastRenderedPageBreak/>
        <w:t xml:space="preserve">- неоднократное (два и более раза) в течение трех лет привлечение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Федерации; </w:t>
      </w:r>
    </w:p>
    <w:p w:rsidR="001D4BDB" w:rsidRPr="001D4BDB" w:rsidRDefault="001D4BDB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1D4BDB">
        <w:rPr>
          <w:sz w:val="28"/>
          <w:szCs w:val="28"/>
        </w:rPr>
        <w:t xml:space="preserve">- невыезд в период своего предыдущего пребывания из Российской Федерации до истечения тридцати суток со дня окончания срока временного пребывания. </w:t>
      </w:r>
    </w:p>
    <w:p w:rsidR="001D4BDB" w:rsidRPr="001D4BDB" w:rsidRDefault="001D4BDB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1D4BDB">
        <w:rPr>
          <w:sz w:val="28"/>
          <w:szCs w:val="28"/>
        </w:rPr>
        <w:t xml:space="preserve">Правом на принятие таких решений наделены территориальные органы Федеральной миграционной службы России, которыми в срок не более 3-х рабочих дней со дня принятия в адрес иностранного гражданина направляется уведомление об отказе </w:t>
      </w:r>
      <w:proofErr w:type="gramStart"/>
      <w:r w:rsidRPr="001D4BDB">
        <w:rPr>
          <w:sz w:val="28"/>
          <w:szCs w:val="28"/>
        </w:rPr>
        <w:t>в</w:t>
      </w:r>
      <w:proofErr w:type="gramEnd"/>
      <w:r w:rsidRPr="001D4BDB">
        <w:rPr>
          <w:sz w:val="28"/>
          <w:szCs w:val="28"/>
        </w:rPr>
        <w:t xml:space="preserve"> въезде в РФ. </w:t>
      </w:r>
    </w:p>
    <w:p w:rsidR="001D4BDB" w:rsidRPr="001D4BDB" w:rsidRDefault="001D4BDB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1D4BDB">
        <w:rPr>
          <w:sz w:val="28"/>
          <w:szCs w:val="28"/>
        </w:rPr>
        <w:t xml:space="preserve">В случае невозможности установления фактического местонахождения на территории Российской Федерации иностранного гражданина или лица без гражданства, в отношении которых принято решение о </w:t>
      </w:r>
      <w:proofErr w:type="spellStart"/>
      <w:r w:rsidRPr="001D4BDB">
        <w:rPr>
          <w:sz w:val="28"/>
          <w:szCs w:val="28"/>
        </w:rPr>
        <w:t>неразрешении</w:t>
      </w:r>
      <w:proofErr w:type="spellEnd"/>
      <w:r w:rsidRPr="001D4BDB">
        <w:rPr>
          <w:sz w:val="28"/>
          <w:szCs w:val="28"/>
        </w:rPr>
        <w:t xml:space="preserve"> въезда, уведомление о принятом в отношении них решении не направляется (не вручается). </w:t>
      </w:r>
    </w:p>
    <w:p w:rsidR="001D4BDB" w:rsidRPr="001D4BDB" w:rsidRDefault="001D4BDB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1D4BDB">
        <w:rPr>
          <w:sz w:val="28"/>
          <w:szCs w:val="28"/>
        </w:rPr>
        <w:t xml:space="preserve">При изменении обстоятельств, послуживших основанием для принятия решения о </w:t>
      </w:r>
      <w:proofErr w:type="spellStart"/>
      <w:r w:rsidRPr="001D4BDB">
        <w:rPr>
          <w:sz w:val="28"/>
          <w:szCs w:val="28"/>
        </w:rPr>
        <w:t>неразрешении</w:t>
      </w:r>
      <w:proofErr w:type="spellEnd"/>
      <w:r w:rsidRPr="001D4BDB">
        <w:rPr>
          <w:sz w:val="28"/>
          <w:szCs w:val="28"/>
        </w:rPr>
        <w:t xml:space="preserve"> въезда, данное решение может быть отменено принявшим его органом. </w:t>
      </w:r>
    </w:p>
    <w:p w:rsidR="001D4BDB" w:rsidRPr="001D4BDB" w:rsidRDefault="001D4BDB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1D4BDB">
        <w:rPr>
          <w:sz w:val="28"/>
          <w:szCs w:val="28"/>
        </w:rPr>
        <w:t xml:space="preserve">Информацию о наличии запрета на въезд в Российскую Федерацию по линии ФМС России можно получить самостоятельно на официальном интернет-сайте </w:t>
      </w:r>
      <w:proofErr w:type="spellStart"/>
      <w:r w:rsidRPr="001D4BDB">
        <w:rPr>
          <w:sz w:val="28"/>
          <w:szCs w:val="28"/>
        </w:rPr>
        <w:t>services.fms.gov.ru</w:t>
      </w:r>
      <w:proofErr w:type="spellEnd"/>
      <w:r w:rsidRPr="001D4BDB">
        <w:rPr>
          <w:sz w:val="28"/>
          <w:szCs w:val="28"/>
        </w:rPr>
        <w:t xml:space="preserve">. </w:t>
      </w:r>
    </w:p>
    <w:p w:rsidR="001D4BDB" w:rsidRDefault="001D4BDB" w:rsidP="001D4BDB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1D4BDB">
        <w:rPr>
          <w:sz w:val="28"/>
          <w:szCs w:val="28"/>
        </w:rPr>
        <w:t xml:space="preserve">С жалобой на несогласие с действиями должностных лиц подразделений ФМС, в том числе по вопросу отмены решения о </w:t>
      </w:r>
      <w:proofErr w:type="spellStart"/>
      <w:r w:rsidRPr="001D4BDB">
        <w:rPr>
          <w:sz w:val="28"/>
          <w:szCs w:val="28"/>
        </w:rPr>
        <w:t>неразрешении</w:t>
      </w:r>
      <w:proofErr w:type="spellEnd"/>
      <w:r w:rsidRPr="001D4BDB">
        <w:rPr>
          <w:sz w:val="28"/>
          <w:szCs w:val="28"/>
        </w:rPr>
        <w:t xml:space="preserve"> въезда в РФ следует обращаться в УФМС России по Санкт-Петербургу и Ленинградской области. </w:t>
      </w:r>
    </w:p>
    <w:p w:rsidR="00D84E81" w:rsidRDefault="00D84E81" w:rsidP="00D84E81">
      <w:pPr>
        <w:pStyle w:val="1"/>
        <w:pBdr>
          <w:bottom w:val="single" w:sz="4" w:space="12" w:color="ECECEC"/>
        </w:pBdr>
        <w:shd w:val="clear" w:color="auto" w:fill="FFFFFF"/>
        <w:spacing w:before="0" w:after="240"/>
        <w:ind w:right="-240"/>
        <w:rPr>
          <w:rFonts w:cs="Arial"/>
          <w:color w:val="000000"/>
          <w:sz w:val="22"/>
          <w:szCs w:val="22"/>
        </w:rPr>
      </w:pPr>
    </w:p>
    <w:p w:rsidR="00D84E81" w:rsidRPr="00D84E81" w:rsidRDefault="00D84E81" w:rsidP="00D84E81">
      <w:pPr>
        <w:pStyle w:val="1"/>
        <w:pBdr>
          <w:bottom w:val="single" w:sz="4" w:space="12" w:color="ECECEC"/>
        </w:pBdr>
        <w:shd w:val="clear" w:color="auto" w:fill="FFFFFF"/>
        <w:spacing w:before="0" w:after="0"/>
        <w:ind w:right="-240"/>
        <w:rPr>
          <w:rFonts w:ascii="Times New Roman" w:hAnsi="Times New Roman"/>
          <w:color w:val="000000"/>
          <w:sz w:val="28"/>
          <w:szCs w:val="28"/>
          <w:u w:val="single"/>
        </w:rPr>
      </w:pPr>
      <w:r w:rsidRPr="00D84E81">
        <w:rPr>
          <w:rFonts w:ascii="Times New Roman" w:hAnsi="Times New Roman"/>
          <w:color w:val="000000"/>
          <w:sz w:val="28"/>
          <w:szCs w:val="28"/>
          <w:u w:val="single"/>
        </w:rPr>
        <w:t>Прекращение уголовного преследования в связи с деятельным раскаянием</w:t>
      </w:r>
    </w:p>
    <w:p w:rsidR="00D84E81" w:rsidRDefault="00D84E81" w:rsidP="00D84E81">
      <w:pPr>
        <w:shd w:val="clear" w:color="auto" w:fill="FFFFFF"/>
        <w:spacing w:line="216" w:lineRule="atLeast"/>
        <w:rPr>
          <w:rFonts w:ascii="Open Sans Regular" w:hAnsi="Open Sans Regular" w:cs="Arial"/>
          <w:color w:val="505050"/>
          <w:sz w:val="16"/>
          <w:szCs w:val="16"/>
        </w:rPr>
      </w:pP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hyperlink r:id="rId7" w:tgtFrame="_blank" w:tooltip="" w:history="1">
        <w:r w:rsidRPr="00D84E81">
          <w:rPr>
            <w:rStyle w:val="a4"/>
            <w:color w:val="auto"/>
            <w:sz w:val="28"/>
            <w:szCs w:val="28"/>
          </w:rPr>
          <w:t>Статья 28</w:t>
        </w:r>
      </w:hyperlink>
      <w:r w:rsidRPr="00D84E81">
        <w:rPr>
          <w:sz w:val="28"/>
          <w:szCs w:val="28"/>
        </w:rPr>
        <w:t xml:space="preserve"> Уголовно-процессуального кодекса Российской Федерации (УПК РФ) определяет правила прекращения судом уголовного преследования в связи с деятельным раскаянием, а также следователем с согласия руководителя следственного органа или дознавателем с согласия прокурора в отношении лица, подозреваемого или обвиняемого в совершении преступлений небольшой или средней тяжести.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Преступлениями небольшой тяжести признаются умышленные и неосторожные деяния, за совершение которых максимальное наказание, предусмотренное Уголовным кодексом РФ, не превышает 3-х лет лишения свободы.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Преступлениями средней тяжести признаются умышленные деяния, за совершение которых максимальное наказание не превышает 5 лет лишения свободы, и неосторожные деяния, за совершение которых максимальное наказание не превышает 3 года лишения свободы.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proofErr w:type="gramStart"/>
      <w:r w:rsidRPr="00D84E81">
        <w:rPr>
          <w:sz w:val="28"/>
          <w:szCs w:val="28"/>
        </w:rPr>
        <w:lastRenderedPageBreak/>
        <w:t>Уголовным законом (</w:t>
      </w:r>
      <w:hyperlink r:id="rId8" w:tgtFrame="_blank" w:tooltip="" w:history="1">
        <w:r w:rsidRPr="00D84E81">
          <w:rPr>
            <w:rStyle w:val="a4"/>
            <w:color w:val="auto"/>
            <w:sz w:val="28"/>
            <w:szCs w:val="28"/>
          </w:rPr>
          <w:t>ст. 75</w:t>
        </w:r>
      </w:hyperlink>
      <w:r w:rsidRPr="00D84E81">
        <w:rPr>
          <w:sz w:val="28"/>
          <w:szCs w:val="28"/>
        </w:rPr>
        <w:t xml:space="preserve"> УК) установлено, что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раскаяния, перестало быть общественно опасным </w:t>
      </w:r>
      <w:proofErr w:type="gramEnd"/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По смыслу ч.1 </w:t>
      </w:r>
      <w:hyperlink r:id="rId9" w:tgtFrame="_blank" w:tooltip="" w:history="1">
        <w:r w:rsidRPr="00D84E81">
          <w:rPr>
            <w:rStyle w:val="a4"/>
            <w:color w:val="auto"/>
            <w:sz w:val="28"/>
            <w:szCs w:val="28"/>
          </w:rPr>
          <w:t>ст. 75</w:t>
        </w:r>
      </w:hyperlink>
      <w:r w:rsidRPr="00D84E81">
        <w:rPr>
          <w:sz w:val="28"/>
          <w:szCs w:val="28"/>
        </w:rPr>
        <w:t xml:space="preserve"> УК </w:t>
      </w:r>
      <w:proofErr w:type="spellStart"/>
      <w:r w:rsidRPr="00D84E81">
        <w:rPr>
          <w:sz w:val="28"/>
          <w:szCs w:val="28"/>
        </w:rPr>
        <w:t>РФ</w:t>
      </w:r>
      <w:proofErr w:type="gramStart"/>
      <w:r w:rsidRPr="00D84E81">
        <w:rPr>
          <w:sz w:val="28"/>
          <w:szCs w:val="28"/>
        </w:rPr>
        <w:t>,о</w:t>
      </w:r>
      <w:proofErr w:type="gramEnd"/>
      <w:r w:rsidRPr="00D84E81">
        <w:rPr>
          <w:sz w:val="28"/>
          <w:szCs w:val="28"/>
        </w:rPr>
        <w:t>свобождение</w:t>
      </w:r>
      <w:proofErr w:type="spellEnd"/>
      <w:r w:rsidRPr="00D84E81">
        <w:rPr>
          <w:sz w:val="28"/>
          <w:szCs w:val="28"/>
        </w:rPr>
        <w:t xml:space="preserve">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обстоятельств,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Явка с повинной означает добровольное обращение лица, совершившего преступление, с заявлением о нем в компетентные органы с намерением передать себя в руки правосудия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Ущерб представляет собой имущественный вред, который может быть возмещен в натуре, например, путем предоставления имущества взамен утраченного, ремонта или исправления поврежденного имущества, в денежной форме, например, путем возмещения расходов на лечение и в другой форме.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Под заглаживанием вреда понимается денежная компенсация морального вреда, оказание какой-либо помощи потерпевшему,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Лицо, совершившее преступление иной категории, при наличии вышеперечисленных условий может быть освобождено от уголовной ответственности только в случаях, специально предусмотренных соответствующими статьями Особенной части Уголовного кодекса Российской Федерации.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Так, </w:t>
      </w:r>
      <w:hyperlink r:id="rId10" w:tgtFrame="_blank" w:tooltip="" w:history="1">
        <w:r w:rsidRPr="00D84E81">
          <w:rPr>
            <w:rStyle w:val="a4"/>
            <w:color w:val="auto"/>
            <w:sz w:val="28"/>
            <w:szCs w:val="28"/>
          </w:rPr>
          <w:t>ст. 222 УК РФ</w:t>
        </w:r>
      </w:hyperlink>
      <w:r w:rsidRPr="00D84E81">
        <w:rPr>
          <w:sz w:val="28"/>
          <w:szCs w:val="28"/>
        </w:rPr>
        <w:t xml:space="preserve"> предусмотрено, что лицо, добровольно сдавшее оружие, его основные части, боеприпасы, взрывчатые вещества и взрывные устройства, освобождается от уголовной ответственности по этой статье.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t xml:space="preserve">Необходимое процессуальное условие прекращения уголовного преследования - разъяснение лицу, в отношении которого оно велось, оснований прекращения и возможности возражать против принятия такого решения, а также разъяснение возможных неблагоприятных последствий прекращения дела по </w:t>
      </w:r>
      <w:proofErr w:type="spellStart"/>
      <w:r w:rsidRPr="00D84E81">
        <w:rPr>
          <w:sz w:val="28"/>
          <w:szCs w:val="28"/>
        </w:rPr>
        <w:t>нереабилитирующему</w:t>
      </w:r>
      <w:proofErr w:type="spellEnd"/>
      <w:r w:rsidRPr="00D84E81">
        <w:rPr>
          <w:sz w:val="28"/>
          <w:szCs w:val="28"/>
        </w:rPr>
        <w:t xml:space="preserve"> основанию, каковым является деятельное раскаяние. </w:t>
      </w:r>
    </w:p>
    <w:p w:rsidR="00D84E81" w:rsidRPr="00D84E81" w:rsidRDefault="00D84E81" w:rsidP="00D84E81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D84E81">
        <w:rPr>
          <w:sz w:val="28"/>
          <w:szCs w:val="28"/>
        </w:rPr>
        <w:lastRenderedPageBreak/>
        <w:t xml:space="preserve">В случае возражения лица против прекращения уголовного преследования по основаниям, предусмотренным </w:t>
      </w:r>
      <w:hyperlink r:id="rId11" w:tgtFrame="_blank" w:tooltip="" w:history="1">
        <w:r w:rsidRPr="00D84E81">
          <w:rPr>
            <w:rStyle w:val="a4"/>
            <w:color w:val="auto"/>
            <w:sz w:val="28"/>
            <w:szCs w:val="28"/>
          </w:rPr>
          <w:t>ст. 28 УПК РФ</w:t>
        </w:r>
      </w:hyperlink>
      <w:r w:rsidRPr="00D84E81">
        <w:rPr>
          <w:sz w:val="28"/>
          <w:szCs w:val="28"/>
        </w:rPr>
        <w:t xml:space="preserve">, производство по делу продолжается в обычном порядке. </w:t>
      </w:r>
    </w:p>
    <w:p w:rsidR="001D4BDB" w:rsidRDefault="001D4BDB" w:rsidP="001D4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BDB" w:rsidRDefault="001D4BDB" w:rsidP="00D84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1D4BDB" w:rsidRPr="001D4BDB" w:rsidRDefault="001D4BDB" w:rsidP="001D4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А.Г. Юрасов</w:t>
      </w:r>
    </w:p>
    <w:sectPr w:rsidR="001D4BDB" w:rsidRPr="001D4BDB" w:rsidSect="000A34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12F"/>
    <w:multiLevelType w:val="multilevel"/>
    <w:tmpl w:val="5B880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82E2059"/>
    <w:multiLevelType w:val="multilevel"/>
    <w:tmpl w:val="7EE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04850"/>
    <w:multiLevelType w:val="multilevel"/>
    <w:tmpl w:val="E2E0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51161"/>
    <w:multiLevelType w:val="multilevel"/>
    <w:tmpl w:val="E66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76036"/>
    <w:multiLevelType w:val="multilevel"/>
    <w:tmpl w:val="66CC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A343F"/>
    <w:rsid w:val="000048D9"/>
    <w:rsid w:val="00010206"/>
    <w:rsid w:val="0001214F"/>
    <w:rsid w:val="00014CB6"/>
    <w:rsid w:val="00014CC4"/>
    <w:rsid w:val="00015655"/>
    <w:rsid w:val="00015A24"/>
    <w:rsid w:val="00016A25"/>
    <w:rsid w:val="0001710A"/>
    <w:rsid w:val="0002020E"/>
    <w:rsid w:val="0002025E"/>
    <w:rsid w:val="000241A6"/>
    <w:rsid w:val="000279C6"/>
    <w:rsid w:val="0003704D"/>
    <w:rsid w:val="00037A57"/>
    <w:rsid w:val="000402DA"/>
    <w:rsid w:val="00043DDA"/>
    <w:rsid w:val="000440DD"/>
    <w:rsid w:val="00044F39"/>
    <w:rsid w:val="00055AF9"/>
    <w:rsid w:val="00063164"/>
    <w:rsid w:val="0006612F"/>
    <w:rsid w:val="00074AD6"/>
    <w:rsid w:val="0007547B"/>
    <w:rsid w:val="000754DB"/>
    <w:rsid w:val="00075AEB"/>
    <w:rsid w:val="00076071"/>
    <w:rsid w:val="00077985"/>
    <w:rsid w:val="00083159"/>
    <w:rsid w:val="00083DEE"/>
    <w:rsid w:val="00086964"/>
    <w:rsid w:val="000945BF"/>
    <w:rsid w:val="000963F5"/>
    <w:rsid w:val="00096851"/>
    <w:rsid w:val="00097D1E"/>
    <w:rsid w:val="000A0BC5"/>
    <w:rsid w:val="000A343F"/>
    <w:rsid w:val="000A7049"/>
    <w:rsid w:val="000B2F6D"/>
    <w:rsid w:val="000B375E"/>
    <w:rsid w:val="000B5B81"/>
    <w:rsid w:val="000C2606"/>
    <w:rsid w:val="000C6794"/>
    <w:rsid w:val="000D01CE"/>
    <w:rsid w:val="000D5C9E"/>
    <w:rsid w:val="000E1BDA"/>
    <w:rsid w:val="000E3398"/>
    <w:rsid w:val="000E7A51"/>
    <w:rsid w:val="00102FE7"/>
    <w:rsid w:val="00103A57"/>
    <w:rsid w:val="00110656"/>
    <w:rsid w:val="00115B1A"/>
    <w:rsid w:val="00117F5F"/>
    <w:rsid w:val="00125640"/>
    <w:rsid w:val="00126361"/>
    <w:rsid w:val="00136F1A"/>
    <w:rsid w:val="00147603"/>
    <w:rsid w:val="001503BF"/>
    <w:rsid w:val="0015445E"/>
    <w:rsid w:val="00160B1D"/>
    <w:rsid w:val="00164763"/>
    <w:rsid w:val="0017220F"/>
    <w:rsid w:val="0017666C"/>
    <w:rsid w:val="0018258E"/>
    <w:rsid w:val="00183182"/>
    <w:rsid w:val="00183AAB"/>
    <w:rsid w:val="00183B5E"/>
    <w:rsid w:val="00184C53"/>
    <w:rsid w:val="00195A00"/>
    <w:rsid w:val="001A0079"/>
    <w:rsid w:val="001A1E90"/>
    <w:rsid w:val="001A3520"/>
    <w:rsid w:val="001A38F6"/>
    <w:rsid w:val="001A395F"/>
    <w:rsid w:val="001A5333"/>
    <w:rsid w:val="001B2738"/>
    <w:rsid w:val="001B3203"/>
    <w:rsid w:val="001C2012"/>
    <w:rsid w:val="001C3A1D"/>
    <w:rsid w:val="001C709B"/>
    <w:rsid w:val="001D0B90"/>
    <w:rsid w:val="001D10E3"/>
    <w:rsid w:val="001D1846"/>
    <w:rsid w:val="001D4BDB"/>
    <w:rsid w:val="001D6B26"/>
    <w:rsid w:val="001D7B60"/>
    <w:rsid w:val="001E6106"/>
    <w:rsid w:val="00200D81"/>
    <w:rsid w:val="00206A4B"/>
    <w:rsid w:val="002071C6"/>
    <w:rsid w:val="0021582D"/>
    <w:rsid w:val="00224078"/>
    <w:rsid w:val="00224AE5"/>
    <w:rsid w:val="00227AC5"/>
    <w:rsid w:val="002311DB"/>
    <w:rsid w:val="00233E0F"/>
    <w:rsid w:val="0024382E"/>
    <w:rsid w:val="00246206"/>
    <w:rsid w:val="0025239B"/>
    <w:rsid w:val="002545A4"/>
    <w:rsid w:val="00255A59"/>
    <w:rsid w:val="002570BE"/>
    <w:rsid w:val="00264670"/>
    <w:rsid w:val="00266D02"/>
    <w:rsid w:val="00270346"/>
    <w:rsid w:val="002745AE"/>
    <w:rsid w:val="002756BC"/>
    <w:rsid w:val="00276BB3"/>
    <w:rsid w:val="00284615"/>
    <w:rsid w:val="002870FF"/>
    <w:rsid w:val="00287E60"/>
    <w:rsid w:val="0029061D"/>
    <w:rsid w:val="002930A6"/>
    <w:rsid w:val="00293373"/>
    <w:rsid w:val="002A3F9D"/>
    <w:rsid w:val="002A5012"/>
    <w:rsid w:val="002A5834"/>
    <w:rsid w:val="002A6536"/>
    <w:rsid w:val="002A7E4F"/>
    <w:rsid w:val="002B14AA"/>
    <w:rsid w:val="002B1C0A"/>
    <w:rsid w:val="002B24C8"/>
    <w:rsid w:val="002B5307"/>
    <w:rsid w:val="002B7441"/>
    <w:rsid w:val="002C1E18"/>
    <w:rsid w:val="002C3416"/>
    <w:rsid w:val="002C5371"/>
    <w:rsid w:val="002C5950"/>
    <w:rsid w:val="002E74ED"/>
    <w:rsid w:val="002F08D8"/>
    <w:rsid w:val="002F42AB"/>
    <w:rsid w:val="002F4512"/>
    <w:rsid w:val="002F65D6"/>
    <w:rsid w:val="00303160"/>
    <w:rsid w:val="00306115"/>
    <w:rsid w:val="00313F2A"/>
    <w:rsid w:val="00324713"/>
    <w:rsid w:val="00326083"/>
    <w:rsid w:val="003271A3"/>
    <w:rsid w:val="00327B63"/>
    <w:rsid w:val="00327FB2"/>
    <w:rsid w:val="00332B51"/>
    <w:rsid w:val="0033432B"/>
    <w:rsid w:val="00334752"/>
    <w:rsid w:val="003348FC"/>
    <w:rsid w:val="00334BB4"/>
    <w:rsid w:val="003353D4"/>
    <w:rsid w:val="0034310C"/>
    <w:rsid w:val="00351E71"/>
    <w:rsid w:val="00352A1A"/>
    <w:rsid w:val="0035335C"/>
    <w:rsid w:val="00354F13"/>
    <w:rsid w:val="00363566"/>
    <w:rsid w:val="003647D6"/>
    <w:rsid w:val="0037363D"/>
    <w:rsid w:val="00376058"/>
    <w:rsid w:val="0037625C"/>
    <w:rsid w:val="00376DFB"/>
    <w:rsid w:val="003770E2"/>
    <w:rsid w:val="00377B75"/>
    <w:rsid w:val="003805FA"/>
    <w:rsid w:val="00382509"/>
    <w:rsid w:val="00392AD9"/>
    <w:rsid w:val="00394D27"/>
    <w:rsid w:val="00396DCF"/>
    <w:rsid w:val="003A160D"/>
    <w:rsid w:val="003A3558"/>
    <w:rsid w:val="003A3B91"/>
    <w:rsid w:val="003B480D"/>
    <w:rsid w:val="003B4F08"/>
    <w:rsid w:val="003B763B"/>
    <w:rsid w:val="003C072C"/>
    <w:rsid w:val="003C2DAA"/>
    <w:rsid w:val="003C66DE"/>
    <w:rsid w:val="003D279F"/>
    <w:rsid w:val="003D479D"/>
    <w:rsid w:val="003D6856"/>
    <w:rsid w:val="003D685D"/>
    <w:rsid w:val="003D78BA"/>
    <w:rsid w:val="003E0E64"/>
    <w:rsid w:val="003E4795"/>
    <w:rsid w:val="003E5D70"/>
    <w:rsid w:val="003E725C"/>
    <w:rsid w:val="003F06A7"/>
    <w:rsid w:val="003F06C4"/>
    <w:rsid w:val="003F562D"/>
    <w:rsid w:val="0040250C"/>
    <w:rsid w:val="004025B3"/>
    <w:rsid w:val="004033A7"/>
    <w:rsid w:val="00403905"/>
    <w:rsid w:val="00403EEE"/>
    <w:rsid w:val="00412E52"/>
    <w:rsid w:val="00414E9A"/>
    <w:rsid w:val="004262EA"/>
    <w:rsid w:val="004276D9"/>
    <w:rsid w:val="00434492"/>
    <w:rsid w:val="00437D39"/>
    <w:rsid w:val="0044306A"/>
    <w:rsid w:val="00443090"/>
    <w:rsid w:val="00446B7E"/>
    <w:rsid w:val="00446B92"/>
    <w:rsid w:val="0045104A"/>
    <w:rsid w:val="00453C6B"/>
    <w:rsid w:val="00457BC9"/>
    <w:rsid w:val="0046031B"/>
    <w:rsid w:val="00461F87"/>
    <w:rsid w:val="0048060C"/>
    <w:rsid w:val="00483962"/>
    <w:rsid w:val="00485836"/>
    <w:rsid w:val="00487652"/>
    <w:rsid w:val="0049263B"/>
    <w:rsid w:val="00493561"/>
    <w:rsid w:val="00495861"/>
    <w:rsid w:val="004965DC"/>
    <w:rsid w:val="00496C1D"/>
    <w:rsid w:val="00496E6B"/>
    <w:rsid w:val="004A1234"/>
    <w:rsid w:val="004A1EA2"/>
    <w:rsid w:val="004A23AB"/>
    <w:rsid w:val="004B71D4"/>
    <w:rsid w:val="004C259B"/>
    <w:rsid w:val="004C2F4F"/>
    <w:rsid w:val="004D1A80"/>
    <w:rsid w:val="004D284F"/>
    <w:rsid w:val="004D428D"/>
    <w:rsid w:val="004D688A"/>
    <w:rsid w:val="004E0C2F"/>
    <w:rsid w:val="004E5478"/>
    <w:rsid w:val="004E6BEB"/>
    <w:rsid w:val="004E7CCF"/>
    <w:rsid w:val="004F0B8E"/>
    <w:rsid w:val="004F470E"/>
    <w:rsid w:val="004F7F65"/>
    <w:rsid w:val="005004E9"/>
    <w:rsid w:val="005011A2"/>
    <w:rsid w:val="005016AF"/>
    <w:rsid w:val="00501A76"/>
    <w:rsid w:val="00504DBA"/>
    <w:rsid w:val="005128CF"/>
    <w:rsid w:val="00523491"/>
    <w:rsid w:val="00523993"/>
    <w:rsid w:val="005239B5"/>
    <w:rsid w:val="00527B6C"/>
    <w:rsid w:val="00533709"/>
    <w:rsid w:val="00533854"/>
    <w:rsid w:val="00535E3A"/>
    <w:rsid w:val="0053688E"/>
    <w:rsid w:val="00542D15"/>
    <w:rsid w:val="0054576D"/>
    <w:rsid w:val="00551C58"/>
    <w:rsid w:val="00553015"/>
    <w:rsid w:val="0055324D"/>
    <w:rsid w:val="00563420"/>
    <w:rsid w:val="00564A6B"/>
    <w:rsid w:val="0057231C"/>
    <w:rsid w:val="005749C1"/>
    <w:rsid w:val="00575879"/>
    <w:rsid w:val="0058159F"/>
    <w:rsid w:val="00584264"/>
    <w:rsid w:val="005872F3"/>
    <w:rsid w:val="00590966"/>
    <w:rsid w:val="00595859"/>
    <w:rsid w:val="005A3657"/>
    <w:rsid w:val="005A7AA0"/>
    <w:rsid w:val="005C12E5"/>
    <w:rsid w:val="005C1EB5"/>
    <w:rsid w:val="005C5F2E"/>
    <w:rsid w:val="005C6666"/>
    <w:rsid w:val="005C6BF7"/>
    <w:rsid w:val="005D34AB"/>
    <w:rsid w:val="005F31DB"/>
    <w:rsid w:val="00600F66"/>
    <w:rsid w:val="00601151"/>
    <w:rsid w:val="00602003"/>
    <w:rsid w:val="006024BE"/>
    <w:rsid w:val="006039CC"/>
    <w:rsid w:val="006047FD"/>
    <w:rsid w:val="0060721A"/>
    <w:rsid w:val="006170FE"/>
    <w:rsid w:val="00623D95"/>
    <w:rsid w:val="00625518"/>
    <w:rsid w:val="00632F1F"/>
    <w:rsid w:val="006345D2"/>
    <w:rsid w:val="00637772"/>
    <w:rsid w:val="00637DFB"/>
    <w:rsid w:val="00644007"/>
    <w:rsid w:val="00651152"/>
    <w:rsid w:val="006554B8"/>
    <w:rsid w:val="00663BF4"/>
    <w:rsid w:val="00666382"/>
    <w:rsid w:val="0067135D"/>
    <w:rsid w:val="00672D22"/>
    <w:rsid w:val="00673B4C"/>
    <w:rsid w:val="006741E3"/>
    <w:rsid w:val="0068040B"/>
    <w:rsid w:val="00686A0F"/>
    <w:rsid w:val="00690E53"/>
    <w:rsid w:val="00691453"/>
    <w:rsid w:val="00694108"/>
    <w:rsid w:val="00696BA1"/>
    <w:rsid w:val="006A05E0"/>
    <w:rsid w:val="006A572F"/>
    <w:rsid w:val="006C0D54"/>
    <w:rsid w:val="006C2BAB"/>
    <w:rsid w:val="006C2BC7"/>
    <w:rsid w:val="006C4FB6"/>
    <w:rsid w:val="006C4FF0"/>
    <w:rsid w:val="006D3E57"/>
    <w:rsid w:val="006D5FD1"/>
    <w:rsid w:val="006D6F84"/>
    <w:rsid w:val="006E1383"/>
    <w:rsid w:val="006E162E"/>
    <w:rsid w:val="006E2F83"/>
    <w:rsid w:val="006E3744"/>
    <w:rsid w:val="006E391E"/>
    <w:rsid w:val="006F19C2"/>
    <w:rsid w:val="006F4462"/>
    <w:rsid w:val="00700783"/>
    <w:rsid w:val="00702F5F"/>
    <w:rsid w:val="00703963"/>
    <w:rsid w:val="00706FD2"/>
    <w:rsid w:val="007124D3"/>
    <w:rsid w:val="00712EB9"/>
    <w:rsid w:val="00714940"/>
    <w:rsid w:val="00715F6E"/>
    <w:rsid w:val="00717E40"/>
    <w:rsid w:val="0072004B"/>
    <w:rsid w:val="007208FD"/>
    <w:rsid w:val="007211F8"/>
    <w:rsid w:val="00722236"/>
    <w:rsid w:val="00726E9A"/>
    <w:rsid w:val="00727E38"/>
    <w:rsid w:val="00732128"/>
    <w:rsid w:val="0073281C"/>
    <w:rsid w:val="007332E4"/>
    <w:rsid w:val="007334FD"/>
    <w:rsid w:val="00744651"/>
    <w:rsid w:val="007502AE"/>
    <w:rsid w:val="0075462D"/>
    <w:rsid w:val="007556FB"/>
    <w:rsid w:val="00765C29"/>
    <w:rsid w:val="0076612D"/>
    <w:rsid w:val="00767CA2"/>
    <w:rsid w:val="00771DF1"/>
    <w:rsid w:val="00773069"/>
    <w:rsid w:val="00773923"/>
    <w:rsid w:val="00774778"/>
    <w:rsid w:val="007757B2"/>
    <w:rsid w:val="00775C54"/>
    <w:rsid w:val="00782452"/>
    <w:rsid w:val="00786DD1"/>
    <w:rsid w:val="00790964"/>
    <w:rsid w:val="00793613"/>
    <w:rsid w:val="007A0893"/>
    <w:rsid w:val="007B77FD"/>
    <w:rsid w:val="007C10F0"/>
    <w:rsid w:val="007C5CF8"/>
    <w:rsid w:val="007D19C9"/>
    <w:rsid w:val="007D28F6"/>
    <w:rsid w:val="007D4417"/>
    <w:rsid w:val="007D4B11"/>
    <w:rsid w:val="007D520C"/>
    <w:rsid w:val="007D5A2E"/>
    <w:rsid w:val="007D75A5"/>
    <w:rsid w:val="007E70C8"/>
    <w:rsid w:val="007F5FF6"/>
    <w:rsid w:val="007F70CF"/>
    <w:rsid w:val="007F7571"/>
    <w:rsid w:val="007F7BB0"/>
    <w:rsid w:val="00800342"/>
    <w:rsid w:val="00803090"/>
    <w:rsid w:val="008038E9"/>
    <w:rsid w:val="00803F7B"/>
    <w:rsid w:val="00820341"/>
    <w:rsid w:val="00821C7F"/>
    <w:rsid w:val="008245CF"/>
    <w:rsid w:val="00825ABF"/>
    <w:rsid w:val="00834B6E"/>
    <w:rsid w:val="008538B8"/>
    <w:rsid w:val="0085531B"/>
    <w:rsid w:val="008557E3"/>
    <w:rsid w:val="0085723E"/>
    <w:rsid w:val="008715A6"/>
    <w:rsid w:val="00875837"/>
    <w:rsid w:val="00880DC9"/>
    <w:rsid w:val="00883648"/>
    <w:rsid w:val="0089493A"/>
    <w:rsid w:val="00897831"/>
    <w:rsid w:val="008A647F"/>
    <w:rsid w:val="008A69EA"/>
    <w:rsid w:val="008B08FD"/>
    <w:rsid w:val="008B1794"/>
    <w:rsid w:val="008B377F"/>
    <w:rsid w:val="008B59D3"/>
    <w:rsid w:val="008B68F2"/>
    <w:rsid w:val="008B7136"/>
    <w:rsid w:val="008C0D7F"/>
    <w:rsid w:val="008C1E99"/>
    <w:rsid w:val="008C2A98"/>
    <w:rsid w:val="008C686B"/>
    <w:rsid w:val="008D7D94"/>
    <w:rsid w:val="008E1EEA"/>
    <w:rsid w:val="008E2548"/>
    <w:rsid w:val="008E62F9"/>
    <w:rsid w:val="008E7F34"/>
    <w:rsid w:val="008F35FA"/>
    <w:rsid w:val="009046D7"/>
    <w:rsid w:val="009220C2"/>
    <w:rsid w:val="00932492"/>
    <w:rsid w:val="0093389E"/>
    <w:rsid w:val="00935B52"/>
    <w:rsid w:val="00937515"/>
    <w:rsid w:val="00941A43"/>
    <w:rsid w:val="00941BEF"/>
    <w:rsid w:val="0094207A"/>
    <w:rsid w:val="00944AC6"/>
    <w:rsid w:val="00945D3D"/>
    <w:rsid w:val="00954B12"/>
    <w:rsid w:val="0095554F"/>
    <w:rsid w:val="00964E65"/>
    <w:rsid w:val="00965835"/>
    <w:rsid w:val="00970759"/>
    <w:rsid w:val="00972183"/>
    <w:rsid w:val="00973EF1"/>
    <w:rsid w:val="00977060"/>
    <w:rsid w:val="0097711F"/>
    <w:rsid w:val="00981310"/>
    <w:rsid w:val="00981520"/>
    <w:rsid w:val="009875B0"/>
    <w:rsid w:val="00995007"/>
    <w:rsid w:val="00995067"/>
    <w:rsid w:val="00996A76"/>
    <w:rsid w:val="009A146B"/>
    <w:rsid w:val="009A405A"/>
    <w:rsid w:val="009A4F5C"/>
    <w:rsid w:val="009A607B"/>
    <w:rsid w:val="009A7518"/>
    <w:rsid w:val="009B0FD0"/>
    <w:rsid w:val="009B22C6"/>
    <w:rsid w:val="009B60E9"/>
    <w:rsid w:val="009C1192"/>
    <w:rsid w:val="009D1D97"/>
    <w:rsid w:val="009D28C7"/>
    <w:rsid w:val="009D3788"/>
    <w:rsid w:val="009D556B"/>
    <w:rsid w:val="009D6B87"/>
    <w:rsid w:val="009E022B"/>
    <w:rsid w:val="009E252C"/>
    <w:rsid w:val="009E25B6"/>
    <w:rsid w:val="009F1BFA"/>
    <w:rsid w:val="009F2996"/>
    <w:rsid w:val="00A00DEE"/>
    <w:rsid w:val="00A01CAF"/>
    <w:rsid w:val="00A046C1"/>
    <w:rsid w:val="00A04B19"/>
    <w:rsid w:val="00A11994"/>
    <w:rsid w:val="00A144A0"/>
    <w:rsid w:val="00A32D9D"/>
    <w:rsid w:val="00A35EAF"/>
    <w:rsid w:val="00A42868"/>
    <w:rsid w:val="00A441E8"/>
    <w:rsid w:val="00A4533C"/>
    <w:rsid w:val="00A45DA3"/>
    <w:rsid w:val="00A50597"/>
    <w:rsid w:val="00A52A5B"/>
    <w:rsid w:val="00A56AF7"/>
    <w:rsid w:val="00A57CDD"/>
    <w:rsid w:val="00A61426"/>
    <w:rsid w:val="00A6767F"/>
    <w:rsid w:val="00A72266"/>
    <w:rsid w:val="00A73DDA"/>
    <w:rsid w:val="00A756D5"/>
    <w:rsid w:val="00A86BB8"/>
    <w:rsid w:val="00A90EB0"/>
    <w:rsid w:val="00A91CE1"/>
    <w:rsid w:val="00A96F8E"/>
    <w:rsid w:val="00AA0786"/>
    <w:rsid w:val="00AA5795"/>
    <w:rsid w:val="00AA5B3E"/>
    <w:rsid w:val="00AA6AC5"/>
    <w:rsid w:val="00AB1005"/>
    <w:rsid w:val="00AB1E2C"/>
    <w:rsid w:val="00AB6168"/>
    <w:rsid w:val="00AC1612"/>
    <w:rsid w:val="00AC1B99"/>
    <w:rsid w:val="00AC4ED9"/>
    <w:rsid w:val="00AC55FE"/>
    <w:rsid w:val="00AD1041"/>
    <w:rsid w:val="00AD43E0"/>
    <w:rsid w:val="00AD4622"/>
    <w:rsid w:val="00AD4E21"/>
    <w:rsid w:val="00AE1B75"/>
    <w:rsid w:val="00AE1D1E"/>
    <w:rsid w:val="00AE2DEE"/>
    <w:rsid w:val="00AE3D3F"/>
    <w:rsid w:val="00AF09BF"/>
    <w:rsid w:val="00AF12D4"/>
    <w:rsid w:val="00B009DD"/>
    <w:rsid w:val="00B02DF9"/>
    <w:rsid w:val="00B10696"/>
    <w:rsid w:val="00B10C0A"/>
    <w:rsid w:val="00B13D8D"/>
    <w:rsid w:val="00B158E3"/>
    <w:rsid w:val="00B2081A"/>
    <w:rsid w:val="00B222DD"/>
    <w:rsid w:val="00B23046"/>
    <w:rsid w:val="00B23481"/>
    <w:rsid w:val="00B27A38"/>
    <w:rsid w:val="00B34A98"/>
    <w:rsid w:val="00B352EC"/>
    <w:rsid w:val="00B42C5E"/>
    <w:rsid w:val="00B43AC1"/>
    <w:rsid w:val="00B5161C"/>
    <w:rsid w:val="00B61DC4"/>
    <w:rsid w:val="00B65BAB"/>
    <w:rsid w:val="00B661A6"/>
    <w:rsid w:val="00B66362"/>
    <w:rsid w:val="00B66BEC"/>
    <w:rsid w:val="00B72097"/>
    <w:rsid w:val="00B72108"/>
    <w:rsid w:val="00B730B5"/>
    <w:rsid w:val="00B7379D"/>
    <w:rsid w:val="00B802C0"/>
    <w:rsid w:val="00B803C6"/>
    <w:rsid w:val="00B86486"/>
    <w:rsid w:val="00B90E9A"/>
    <w:rsid w:val="00B92901"/>
    <w:rsid w:val="00B9412D"/>
    <w:rsid w:val="00B950B6"/>
    <w:rsid w:val="00B954E5"/>
    <w:rsid w:val="00BA0A83"/>
    <w:rsid w:val="00BA254A"/>
    <w:rsid w:val="00BA7CD3"/>
    <w:rsid w:val="00BA7EA8"/>
    <w:rsid w:val="00BB1246"/>
    <w:rsid w:val="00BB3173"/>
    <w:rsid w:val="00BB43EC"/>
    <w:rsid w:val="00BB45ED"/>
    <w:rsid w:val="00BB4C00"/>
    <w:rsid w:val="00BC1867"/>
    <w:rsid w:val="00BC27AD"/>
    <w:rsid w:val="00BC35D8"/>
    <w:rsid w:val="00BC5E74"/>
    <w:rsid w:val="00BC7189"/>
    <w:rsid w:val="00BD006C"/>
    <w:rsid w:val="00BD1809"/>
    <w:rsid w:val="00BD1FF6"/>
    <w:rsid w:val="00BD3DF1"/>
    <w:rsid w:val="00BD58B9"/>
    <w:rsid w:val="00BD75F0"/>
    <w:rsid w:val="00BD7BE2"/>
    <w:rsid w:val="00BE0616"/>
    <w:rsid w:val="00BE4B35"/>
    <w:rsid w:val="00BE713B"/>
    <w:rsid w:val="00BF318F"/>
    <w:rsid w:val="00BF5057"/>
    <w:rsid w:val="00BF5EDE"/>
    <w:rsid w:val="00C018E4"/>
    <w:rsid w:val="00C03A09"/>
    <w:rsid w:val="00C04535"/>
    <w:rsid w:val="00C11C00"/>
    <w:rsid w:val="00C13CB6"/>
    <w:rsid w:val="00C15679"/>
    <w:rsid w:val="00C20BE7"/>
    <w:rsid w:val="00C21496"/>
    <w:rsid w:val="00C241EF"/>
    <w:rsid w:val="00C26783"/>
    <w:rsid w:val="00C279B9"/>
    <w:rsid w:val="00C33B8B"/>
    <w:rsid w:val="00C349C2"/>
    <w:rsid w:val="00C43403"/>
    <w:rsid w:val="00C47334"/>
    <w:rsid w:val="00C56B7F"/>
    <w:rsid w:val="00C62FF0"/>
    <w:rsid w:val="00C72537"/>
    <w:rsid w:val="00C74C77"/>
    <w:rsid w:val="00C778F8"/>
    <w:rsid w:val="00C81361"/>
    <w:rsid w:val="00C84193"/>
    <w:rsid w:val="00C871CF"/>
    <w:rsid w:val="00C87F8A"/>
    <w:rsid w:val="00C90CA4"/>
    <w:rsid w:val="00CA0878"/>
    <w:rsid w:val="00CB01BD"/>
    <w:rsid w:val="00CB0C8B"/>
    <w:rsid w:val="00CB0D50"/>
    <w:rsid w:val="00CB11C0"/>
    <w:rsid w:val="00CB2518"/>
    <w:rsid w:val="00CB6505"/>
    <w:rsid w:val="00CB66BE"/>
    <w:rsid w:val="00CB793B"/>
    <w:rsid w:val="00CB7B05"/>
    <w:rsid w:val="00CC2D27"/>
    <w:rsid w:val="00CD44B1"/>
    <w:rsid w:val="00CD4EC8"/>
    <w:rsid w:val="00CD5D3C"/>
    <w:rsid w:val="00CD7A20"/>
    <w:rsid w:val="00CE3F3B"/>
    <w:rsid w:val="00CF2A43"/>
    <w:rsid w:val="00CF344B"/>
    <w:rsid w:val="00CF5CCF"/>
    <w:rsid w:val="00D01610"/>
    <w:rsid w:val="00D0352A"/>
    <w:rsid w:val="00D04E35"/>
    <w:rsid w:val="00D0589A"/>
    <w:rsid w:val="00D10734"/>
    <w:rsid w:val="00D1348E"/>
    <w:rsid w:val="00D13CB7"/>
    <w:rsid w:val="00D143EA"/>
    <w:rsid w:val="00D14C6D"/>
    <w:rsid w:val="00D158BE"/>
    <w:rsid w:val="00D22225"/>
    <w:rsid w:val="00D23E32"/>
    <w:rsid w:val="00D249BB"/>
    <w:rsid w:val="00D309DE"/>
    <w:rsid w:val="00D31BD7"/>
    <w:rsid w:val="00D323DA"/>
    <w:rsid w:val="00D3535B"/>
    <w:rsid w:val="00D40935"/>
    <w:rsid w:val="00D40AD0"/>
    <w:rsid w:val="00D426DC"/>
    <w:rsid w:val="00D451DE"/>
    <w:rsid w:val="00D5239A"/>
    <w:rsid w:val="00D5339A"/>
    <w:rsid w:val="00D53513"/>
    <w:rsid w:val="00D55DA2"/>
    <w:rsid w:val="00D60CFF"/>
    <w:rsid w:val="00D63C29"/>
    <w:rsid w:val="00D64FCB"/>
    <w:rsid w:val="00D6575A"/>
    <w:rsid w:val="00D65BB5"/>
    <w:rsid w:val="00D669AC"/>
    <w:rsid w:val="00D672ED"/>
    <w:rsid w:val="00D70231"/>
    <w:rsid w:val="00D75327"/>
    <w:rsid w:val="00D77FA9"/>
    <w:rsid w:val="00D804DB"/>
    <w:rsid w:val="00D81845"/>
    <w:rsid w:val="00D84E81"/>
    <w:rsid w:val="00D9206B"/>
    <w:rsid w:val="00D96935"/>
    <w:rsid w:val="00D97B44"/>
    <w:rsid w:val="00DA1B84"/>
    <w:rsid w:val="00DA34DD"/>
    <w:rsid w:val="00DA4875"/>
    <w:rsid w:val="00DA70EF"/>
    <w:rsid w:val="00DA7567"/>
    <w:rsid w:val="00DB19B5"/>
    <w:rsid w:val="00DB594E"/>
    <w:rsid w:val="00DC3924"/>
    <w:rsid w:val="00DD3202"/>
    <w:rsid w:val="00DD4145"/>
    <w:rsid w:val="00DF0E31"/>
    <w:rsid w:val="00DF2F75"/>
    <w:rsid w:val="00DF4C98"/>
    <w:rsid w:val="00DF68C6"/>
    <w:rsid w:val="00E0035E"/>
    <w:rsid w:val="00E00802"/>
    <w:rsid w:val="00E03243"/>
    <w:rsid w:val="00E04633"/>
    <w:rsid w:val="00E14784"/>
    <w:rsid w:val="00E1482D"/>
    <w:rsid w:val="00E21DA7"/>
    <w:rsid w:val="00E2240A"/>
    <w:rsid w:val="00E24336"/>
    <w:rsid w:val="00E25193"/>
    <w:rsid w:val="00E30D67"/>
    <w:rsid w:val="00E30DDF"/>
    <w:rsid w:val="00E42795"/>
    <w:rsid w:val="00E46381"/>
    <w:rsid w:val="00E52AA5"/>
    <w:rsid w:val="00E53BC0"/>
    <w:rsid w:val="00E5531D"/>
    <w:rsid w:val="00E5610B"/>
    <w:rsid w:val="00E602EB"/>
    <w:rsid w:val="00E62773"/>
    <w:rsid w:val="00E62E62"/>
    <w:rsid w:val="00E63A50"/>
    <w:rsid w:val="00E64CBC"/>
    <w:rsid w:val="00E70739"/>
    <w:rsid w:val="00E71E13"/>
    <w:rsid w:val="00E74C7E"/>
    <w:rsid w:val="00E77ACE"/>
    <w:rsid w:val="00E77FA7"/>
    <w:rsid w:val="00E91BF2"/>
    <w:rsid w:val="00E92747"/>
    <w:rsid w:val="00EA189C"/>
    <w:rsid w:val="00EA3D6E"/>
    <w:rsid w:val="00EA4DB9"/>
    <w:rsid w:val="00EB2E11"/>
    <w:rsid w:val="00EC1EEC"/>
    <w:rsid w:val="00EC467A"/>
    <w:rsid w:val="00EC76DC"/>
    <w:rsid w:val="00ED0A78"/>
    <w:rsid w:val="00ED1134"/>
    <w:rsid w:val="00ED24AC"/>
    <w:rsid w:val="00ED4192"/>
    <w:rsid w:val="00ED44AD"/>
    <w:rsid w:val="00EE752E"/>
    <w:rsid w:val="00EF25E3"/>
    <w:rsid w:val="00EF3308"/>
    <w:rsid w:val="00EF58B0"/>
    <w:rsid w:val="00F001D8"/>
    <w:rsid w:val="00F0168F"/>
    <w:rsid w:val="00F14AD1"/>
    <w:rsid w:val="00F14F11"/>
    <w:rsid w:val="00F23FDF"/>
    <w:rsid w:val="00F300DF"/>
    <w:rsid w:val="00F34811"/>
    <w:rsid w:val="00F3538F"/>
    <w:rsid w:val="00F369FF"/>
    <w:rsid w:val="00F379A0"/>
    <w:rsid w:val="00F44362"/>
    <w:rsid w:val="00F5265D"/>
    <w:rsid w:val="00F53112"/>
    <w:rsid w:val="00F62685"/>
    <w:rsid w:val="00F6386C"/>
    <w:rsid w:val="00F73EC4"/>
    <w:rsid w:val="00F7712F"/>
    <w:rsid w:val="00F81C3A"/>
    <w:rsid w:val="00F84532"/>
    <w:rsid w:val="00F90FCD"/>
    <w:rsid w:val="00F92002"/>
    <w:rsid w:val="00FA1EA5"/>
    <w:rsid w:val="00FA2420"/>
    <w:rsid w:val="00FA61FB"/>
    <w:rsid w:val="00FA7694"/>
    <w:rsid w:val="00FA7E48"/>
    <w:rsid w:val="00FB1FF9"/>
    <w:rsid w:val="00FB3912"/>
    <w:rsid w:val="00FB4F63"/>
    <w:rsid w:val="00FC0A13"/>
    <w:rsid w:val="00FC1149"/>
    <w:rsid w:val="00FC17A1"/>
    <w:rsid w:val="00FC6E35"/>
    <w:rsid w:val="00FC7037"/>
    <w:rsid w:val="00FD1D79"/>
    <w:rsid w:val="00FD22E6"/>
    <w:rsid w:val="00FD29B4"/>
    <w:rsid w:val="00FD31C1"/>
    <w:rsid w:val="00FD53A2"/>
    <w:rsid w:val="00FE3937"/>
    <w:rsid w:val="00FE3C3F"/>
    <w:rsid w:val="00FE75BC"/>
    <w:rsid w:val="00FF043D"/>
    <w:rsid w:val="00FF0FBE"/>
    <w:rsid w:val="00FF1261"/>
    <w:rsid w:val="00FF20EF"/>
    <w:rsid w:val="00FF6D10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5C"/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A343F"/>
    <w:pPr>
      <w:spacing w:before="272" w:after="136"/>
      <w:outlineLvl w:val="0"/>
    </w:pPr>
    <w:rPr>
      <w:rFonts w:ascii="inherit" w:hAnsi="inherit" w:cs="Times New Roman"/>
      <w:kern w:val="36"/>
      <w:sz w:val="49"/>
      <w:szCs w:val="4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625C"/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343F"/>
    <w:rPr>
      <w:rFonts w:ascii="inherit" w:hAnsi="inherit"/>
      <w:kern w:val="36"/>
      <w:sz w:val="49"/>
      <w:szCs w:val="49"/>
    </w:rPr>
  </w:style>
  <w:style w:type="character" w:styleId="a4">
    <w:name w:val="Hyperlink"/>
    <w:basedOn w:val="a0"/>
    <w:uiPriority w:val="99"/>
    <w:semiHidden/>
    <w:unhideWhenUsed/>
    <w:rsid w:val="000A343F"/>
    <w:rPr>
      <w:strike w:val="0"/>
      <w:dstrike w:val="0"/>
      <w:color w:val="3086BE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0A343F"/>
    <w:pPr>
      <w:spacing w:after="136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3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71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94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divBdr>
                              <w:divsChild>
                                <w:div w:id="15728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304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4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divBdr>
                              <w:divsChild>
                                <w:div w:id="12570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0554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68648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1531">
                  <w:marLeft w:val="-102"/>
                  <w:marRight w:val="-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4531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8963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382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31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divBdr>
                              <w:divsChild>
                                <w:div w:id="122089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7090">
                  <w:marLeft w:val="-102"/>
                  <w:marRight w:val="-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84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077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ocspb.ru/ugolovnyj-kodeks/statja-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procspb.ru/upk/statja-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procspb.ru/trudovoj-kodeks/statja-261" TargetMode="External"/><Relationship Id="rId11" Type="http://schemas.openxmlformats.org/officeDocument/2006/relationships/hyperlink" Target="http://docs.procspb.ru/upk/statja-28" TargetMode="External"/><Relationship Id="rId5" Type="http://schemas.openxmlformats.org/officeDocument/2006/relationships/hyperlink" Target="http://docs.procspb.ru/trudovoj-kodeks/statja-173" TargetMode="External"/><Relationship Id="rId10" Type="http://schemas.openxmlformats.org/officeDocument/2006/relationships/hyperlink" Target="http://docs.procspb.ru/ugolovnyj-kodeks/statja-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procspb.ru/ugolovnyj-kodeks/statja-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interuser</dc:creator>
  <cp:lastModifiedBy>interuser</cp:lastModifiedBy>
  <cp:revision>2</cp:revision>
  <dcterms:created xsi:type="dcterms:W3CDTF">2015-03-18T12:16:00Z</dcterms:created>
  <dcterms:modified xsi:type="dcterms:W3CDTF">2015-03-18T12:37:00Z</dcterms:modified>
</cp:coreProperties>
</file>